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81"/>
        <w:tblW w:w="0" w:type="auto"/>
        <w:tblLook w:val="04A0" w:firstRow="1" w:lastRow="0" w:firstColumn="1" w:lastColumn="0" w:noHBand="0" w:noVBand="1"/>
      </w:tblPr>
      <w:tblGrid>
        <w:gridCol w:w="2988"/>
        <w:gridCol w:w="3510"/>
        <w:gridCol w:w="3078"/>
      </w:tblGrid>
      <w:tr w:rsidR="006F13FE" w:rsidTr="003F6550">
        <w:trPr>
          <w:trHeight w:val="197"/>
        </w:trPr>
        <w:tc>
          <w:tcPr>
            <w:tcW w:w="2988" w:type="dxa"/>
          </w:tcPr>
          <w:p w:rsidR="006F13FE" w:rsidRPr="00866DC3" w:rsidRDefault="00654370" w:rsidP="006F13FE">
            <w:pPr>
              <w:rPr>
                <w:rFonts w:ascii="Arial" w:hAnsi="Arial" w:cs="Arial"/>
                <w:sz w:val="24"/>
                <w:szCs w:val="24"/>
              </w:rPr>
            </w:pPr>
            <w:r>
              <w:rPr>
                <w:rFonts w:ascii="Arial" w:hAnsi="Arial" w:cs="Arial"/>
                <w:color w:val="FF0000"/>
                <w:sz w:val="24"/>
                <w:szCs w:val="24"/>
              </w:rPr>
              <w:t xml:space="preserve">  Policy Type: </w:t>
            </w:r>
            <w:r w:rsidR="002E5D14" w:rsidRPr="00866DC3">
              <w:rPr>
                <w:rFonts w:ascii="Arial" w:hAnsi="Arial" w:cs="Arial"/>
                <w:color w:val="FF0000"/>
                <w:sz w:val="24"/>
                <w:szCs w:val="24"/>
              </w:rPr>
              <w:t>LOAN</w:t>
            </w:r>
          </w:p>
        </w:tc>
        <w:tc>
          <w:tcPr>
            <w:tcW w:w="3510" w:type="dxa"/>
          </w:tcPr>
          <w:p w:rsidR="002E5D14" w:rsidRPr="00866DC3" w:rsidRDefault="00654370" w:rsidP="006F13FE">
            <w:pPr>
              <w:rPr>
                <w:rFonts w:ascii="Arial" w:hAnsi="Arial" w:cs="Arial"/>
                <w:sz w:val="24"/>
                <w:szCs w:val="24"/>
              </w:rPr>
            </w:pPr>
            <w:r>
              <w:rPr>
                <w:rFonts w:ascii="Arial" w:hAnsi="Arial" w:cs="Arial"/>
                <w:color w:val="FF0000"/>
                <w:sz w:val="24"/>
                <w:szCs w:val="24"/>
              </w:rPr>
              <w:t xml:space="preserve">             USE this policy </w:t>
            </w:r>
          </w:p>
        </w:tc>
        <w:tc>
          <w:tcPr>
            <w:tcW w:w="3078" w:type="dxa"/>
          </w:tcPr>
          <w:p w:rsidR="002E5D14" w:rsidRPr="00866DC3" w:rsidRDefault="00654370" w:rsidP="006F13FE">
            <w:pPr>
              <w:rPr>
                <w:rFonts w:ascii="Arial" w:hAnsi="Arial" w:cs="Arial"/>
                <w:sz w:val="24"/>
                <w:szCs w:val="24"/>
              </w:rPr>
            </w:pPr>
            <w:r>
              <w:rPr>
                <w:rFonts w:ascii="Arial" w:hAnsi="Arial" w:cs="Arial"/>
                <w:color w:val="FF0000"/>
                <w:sz w:val="24"/>
                <w:szCs w:val="24"/>
              </w:rPr>
              <w:t xml:space="preserve">  DO NOT use this policy</w:t>
            </w:r>
          </w:p>
        </w:tc>
      </w:tr>
      <w:tr w:rsidR="006F13FE" w:rsidTr="003F6550">
        <w:trPr>
          <w:trHeight w:val="3413"/>
        </w:trPr>
        <w:tc>
          <w:tcPr>
            <w:tcW w:w="2988" w:type="dxa"/>
          </w:tcPr>
          <w:p w:rsidR="006F13FE" w:rsidRPr="00866DC3" w:rsidRDefault="006F13FE" w:rsidP="006F13FE">
            <w:pPr>
              <w:rPr>
                <w:rFonts w:ascii="Arial" w:hAnsi="Arial" w:cs="Arial"/>
              </w:rPr>
            </w:pPr>
          </w:p>
          <w:p w:rsidR="002E5D14" w:rsidRPr="003F6550" w:rsidRDefault="00E02E71" w:rsidP="006F13FE">
            <w:pPr>
              <w:rPr>
                <w:rFonts w:ascii="Arial" w:hAnsi="Arial" w:cs="Arial"/>
                <w:i/>
                <w:sz w:val="28"/>
                <w:szCs w:val="28"/>
              </w:rPr>
            </w:pPr>
            <w:r>
              <w:rPr>
                <w:rFonts w:ascii="Arial" w:hAnsi="Arial" w:cs="Arial"/>
                <w:i/>
                <w:sz w:val="28"/>
                <w:szCs w:val="28"/>
              </w:rPr>
              <w:t>2008</w:t>
            </w:r>
            <w:r w:rsidR="002E5D14" w:rsidRPr="003F6550">
              <w:rPr>
                <w:rFonts w:ascii="Arial" w:hAnsi="Arial" w:cs="Arial"/>
                <w:i/>
                <w:sz w:val="28"/>
                <w:szCs w:val="28"/>
              </w:rPr>
              <w:t xml:space="preserve"> </w:t>
            </w:r>
            <w:proofErr w:type="spellStart"/>
            <w:r w:rsidR="002E5D14" w:rsidRPr="003F6550">
              <w:rPr>
                <w:rFonts w:ascii="Arial" w:hAnsi="Arial" w:cs="Arial"/>
                <w:i/>
                <w:sz w:val="28"/>
                <w:szCs w:val="28"/>
              </w:rPr>
              <w:t>E</w:t>
            </w:r>
            <w:r w:rsidR="00260DD8">
              <w:rPr>
                <w:rFonts w:ascii="Arial" w:hAnsi="Arial" w:cs="Arial"/>
                <w:i/>
                <w:sz w:val="28"/>
                <w:szCs w:val="28"/>
              </w:rPr>
              <w:t>xpanded</w:t>
            </w:r>
            <w:r w:rsidR="002E5D14" w:rsidRPr="003F6550">
              <w:rPr>
                <w:rFonts w:ascii="Arial" w:hAnsi="Arial" w:cs="Arial"/>
                <w:i/>
                <w:sz w:val="28"/>
                <w:szCs w:val="28"/>
              </w:rPr>
              <w:t>Short</w:t>
            </w:r>
            <w:proofErr w:type="spellEnd"/>
            <w:r w:rsidR="002E5D14" w:rsidRPr="003F6550">
              <w:rPr>
                <w:rFonts w:ascii="Arial" w:hAnsi="Arial" w:cs="Arial"/>
                <w:i/>
                <w:sz w:val="28"/>
                <w:szCs w:val="28"/>
              </w:rPr>
              <w:t xml:space="preserve"> Form Loan</w:t>
            </w:r>
          </w:p>
          <w:p w:rsidR="002E5D14" w:rsidRPr="003F6550" w:rsidRDefault="002E5D14" w:rsidP="006F13FE">
            <w:pPr>
              <w:rPr>
                <w:rFonts w:ascii="Arial" w:hAnsi="Arial" w:cs="Arial"/>
                <w:i/>
              </w:rPr>
            </w:pPr>
          </w:p>
          <w:p w:rsidR="002E5D14" w:rsidRPr="003F6550" w:rsidRDefault="00E02E71" w:rsidP="006F13FE">
            <w:pPr>
              <w:rPr>
                <w:rFonts w:ascii="Arial" w:hAnsi="Arial" w:cs="Arial"/>
                <w:i/>
                <w:sz w:val="28"/>
                <w:szCs w:val="28"/>
              </w:rPr>
            </w:pPr>
            <w:r>
              <w:rPr>
                <w:rFonts w:ascii="Arial" w:hAnsi="Arial" w:cs="Arial"/>
                <w:i/>
                <w:sz w:val="28"/>
                <w:szCs w:val="28"/>
              </w:rPr>
              <w:t xml:space="preserve">2008 </w:t>
            </w:r>
            <w:r w:rsidR="00067F1E">
              <w:rPr>
                <w:rFonts w:ascii="Arial" w:hAnsi="Arial" w:cs="Arial"/>
                <w:i/>
                <w:sz w:val="28"/>
                <w:szCs w:val="28"/>
              </w:rPr>
              <w:t>Expand</w:t>
            </w:r>
            <w:r w:rsidR="002E5D14" w:rsidRPr="003F6550">
              <w:rPr>
                <w:rFonts w:ascii="Arial" w:hAnsi="Arial" w:cs="Arial"/>
                <w:i/>
                <w:sz w:val="28"/>
                <w:szCs w:val="28"/>
              </w:rPr>
              <w:t>ed Long Form Loan</w:t>
            </w:r>
          </w:p>
          <w:p w:rsidR="0043271B" w:rsidRPr="00866DC3" w:rsidRDefault="0043271B" w:rsidP="006F13FE">
            <w:pPr>
              <w:rPr>
                <w:rFonts w:ascii="Arial" w:hAnsi="Arial" w:cs="Arial"/>
                <w:i/>
              </w:rPr>
            </w:pPr>
          </w:p>
          <w:p w:rsidR="0043271B" w:rsidRPr="00E02E71" w:rsidRDefault="0043271B" w:rsidP="00E02E71">
            <w:pPr>
              <w:rPr>
                <w:rFonts w:ascii="Arial" w:hAnsi="Arial" w:cs="Arial"/>
                <w:sz w:val="24"/>
                <w:szCs w:val="24"/>
              </w:rPr>
            </w:pPr>
            <w:r w:rsidRPr="00E02E71">
              <w:rPr>
                <w:rFonts w:ascii="Arial" w:hAnsi="Arial" w:cs="Arial"/>
                <w:sz w:val="24"/>
                <w:szCs w:val="24"/>
              </w:rPr>
              <w:t>E</w:t>
            </w:r>
            <w:r w:rsidR="00E02E71">
              <w:rPr>
                <w:rFonts w:ascii="Arial" w:hAnsi="Arial" w:cs="Arial"/>
                <w:sz w:val="24"/>
                <w:szCs w:val="24"/>
              </w:rPr>
              <w:t>xpanded Charge</w:t>
            </w:r>
            <w:r w:rsidRPr="00E02E71">
              <w:rPr>
                <w:rFonts w:ascii="Arial" w:hAnsi="Arial" w:cs="Arial"/>
                <w:sz w:val="24"/>
                <w:szCs w:val="24"/>
              </w:rPr>
              <w:t>: 120%</w:t>
            </w:r>
          </w:p>
        </w:tc>
        <w:tc>
          <w:tcPr>
            <w:tcW w:w="3510" w:type="dxa"/>
          </w:tcPr>
          <w:p w:rsidR="006F13FE" w:rsidRPr="00866DC3" w:rsidRDefault="006F13FE" w:rsidP="006F13FE">
            <w:pPr>
              <w:rPr>
                <w:rFonts w:ascii="Arial" w:hAnsi="Arial" w:cs="Arial"/>
              </w:rPr>
            </w:pPr>
          </w:p>
          <w:p w:rsidR="002E5D14" w:rsidRPr="003F6550" w:rsidRDefault="002E5D14" w:rsidP="002E5D14">
            <w:pPr>
              <w:pStyle w:val="ListParagraph"/>
              <w:numPr>
                <w:ilvl w:val="0"/>
                <w:numId w:val="1"/>
              </w:numPr>
              <w:rPr>
                <w:rFonts w:ascii="Arial" w:hAnsi="Arial" w:cs="Arial"/>
                <w:sz w:val="20"/>
                <w:szCs w:val="20"/>
              </w:rPr>
            </w:pPr>
            <w:r w:rsidRPr="003F6550">
              <w:rPr>
                <w:rFonts w:ascii="Arial" w:hAnsi="Arial" w:cs="Arial"/>
                <w:sz w:val="20"/>
                <w:szCs w:val="20"/>
              </w:rPr>
              <w:t>1-4 Family Residential</w:t>
            </w:r>
          </w:p>
          <w:p w:rsidR="002E5D14" w:rsidRPr="003F6550" w:rsidRDefault="002E5D14" w:rsidP="002E5D14">
            <w:pPr>
              <w:pStyle w:val="ListParagraph"/>
              <w:numPr>
                <w:ilvl w:val="0"/>
                <w:numId w:val="1"/>
              </w:numPr>
              <w:rPr>
                <w:rFonts w:ascii="Arial" w:hAnsi="Arial" w:cs="Arial"/>
                <w:sz w:val="20"/>
                <w:szCs w:val="20"/>
              </w:rPr>
            </w:pPr>
            <w:r w:rsidRPr="003F6550">
              <w:rPr>
                <w:rFonts w:ascii="Arial" w:hAnsi="Arial" w:cs="Arial"/>
                <w:sz w:val="20"/>
                <w:szCs w:val="20"/>
              </w:rPr>
              <w:t>Residential Refinance</w:t>
            </w:r>
          </w:p>
          <w:p w:rsidR="002E5D14" w:rsidRPr="003F6550" w:rsidRDefault="002E5D14" w:rsidP="002E5D14">
            <w:pPr>
              <w:pStyle w:val="ListParagraph"/>
              <w:numPr>
                <w:ilvl w:val="0"/>
                <w:numId w:val="1"/>
              </w:numPr>
              <w:rPr>
                <w:rFonts w:ascii="Arial" w:hAnsi="Arial" w:cs="Arial"/>
                <w:sz w:val="20"/>
                <w:szCs w:val="20"/>
              </w:rPr>
            </w:pPr>
            <w:r w:rsidRPr="003F6550">
              <w:rPr>
                <w:rFonts w:ascii="Arial" w:hAnsi="Arial" w:cs="Arial"/>
                <w:sz w:val="20"/>
                <w:szCs w:val="20"/>
              </w:rPr>
              <w:t>Newly Completed Construction</w:t>
            </w:r>
          </w:p>
          <w:p w:rsidR="002E5D14" w:rsidRPr="003F6550" w:rsidRDefault="002E5D14" w:rsidP="002E5D14">
            <w:pPr>
              <w:pStyle w:val="ListParagraph"/>
              <w:numPr>
                <w:ilvl w:val="0"/>
                <w:numId w:val="1"/>
              </w:numPr>
              <w:rPr>
                <w:rFonts w:ascii="Arial" w:hAnsi="Arial" w:cs="Arial"/>
                <w:sz w:val="20"/>
                <w:szCs w:val="20"/>
              </w:rPr>
            </w:pPr>
            <w:r w:rsidRPr="003F6550">
              <w:rPr>
                <w:rFonts w:ascii="Arial" w:hAnsi="Arial" w:cs="Arial"/>
                <w:sz w:val="20"/>
                <w:szCs w:val="20"/>
              </w:rPr>
              <w:t>First Mortgage</w:t>
            </w:r>
          </w:p>
          <w:p w:rsidR="002E5D14" w:rsidRPr="003F6550" w:rsidRDefault="003F6550" w:rsidP="002E5D14">
            <w:pPr>
              <w:pStyle w:val="ListParagraph"/>
              <w:numPr>
                <w:ilvl w:val="0"/>
                <w:numId w:val="1"/>
              </w:numPr>
              <w:rPr>
                <w:rFonts w:ascii="Arial" w:hAnsi="Arial" w:cs="Arial"/>
                <w:sz w:val="20"/>
                <w:szCs w:val="20"/>
              </w:rPr>
            </w:pPr>
            <w:r>
              <w:rPr>
                <w:rFonts w:ascii="Arial" w:hAnsi="Arial" w:cs="Arial"/>
                <w:sz w:val="20"/>
                <w:szCs w:val="20"/>
              </w:rPr>
              <w:t>Manufactured Homes (w</w:t>
            </w:r>
            <w:r w:rsidR="008A464B">
              <w:rPr>
                <w:rFonts w:ascii="Arial" w:hAnsi="Arial" w:cs="Arial"/>
                <w:sz w:val="20"/>
                <w:szCs w:val="20"/>
              </w:rPr>
              <w:t xml:space="preserve">ith proper retirement </w:t>
            </w:r>
            <w:r w:rsidR="002E5D14" w:rsidRPr="003F6550">
              <w:rPr>
                <w:rFonts w:ascii="Arial" w:hAnsi="Arial" w:cs="Arial"/>
                <w:sz w:val="20"/>
                <w:szCs w:val="20"/>
              </w:rPr>
              <w:t>of</w:t>
            </w:r>
            <w:r w:rsidR="00F470EF" w:rsidRPr="003F6550">
              <w:rPr>
                <w:rFonts w:ascii="Arial" w:hAnsi="Arial" w:cs="Arial"/>
                <w:sz w:val="20"/>
                <w:szCs w:val="20"/>
              </w:rPr>
              <w:t xml:space="preserve"> title)</w:t>
            </w:r>
            <w:bookmarkStart w:id="0" w:name="_GoBack"/>
            <w:bookmarkEnd w:id="0"/>
          </w:p>
          <w:p w:rsidR="00F470EF" w:rsidRPr="00866DC3" w:rsidRDefault="00F470EF" w:rsidP="002E5D14">
            <w:pPr>
              <w:pStyle w:val="ListParagraph"/>
              <w:numPr>
                <w:ilvl w:val="0"/>
                <w:numId w:val="1"/>
              </w:numPr>
              <w:rPr>
                <w:rFonts w:ascii="Arial" w:hAnsi="Arial" w:cs="Arial"/>
              </w:rPr>
            </w:pPr>
            <w:r w:rsidRPr="003F6550">
              <w:rPr>
                <w:rFonts w:ascii="Arial" w:hAnsi="Arial" w:cs="Arial"/>
                <w:sz w:val="20"/>
                <w:szCs w:val="20"/>
              </w:rPr>
              <w:t>Institutional Lender</w:t>
            </w:r>
          </w:p>
        </w:tc>
        <w:tc>
          <w:tcPr>
            <w:tcW w:w="3078" w:type="dxa"/>
          </w:tcPr>
          <w:p w:rsidR="006F13FE" w:rsidRPr="00866DC3" w:rsidRDefault="006F13FE" w:rsidP="006F13FE">
            <w:pPr>
              <w:rPr>
                <w:rFonts w:ascii="Arial" w:hAnsi="Arial" w:cs="Arial"/>
              </w:rPr>
            </w:pPr>
          </w:p>
          <w:p w:rsidR="00F470EF" w:rsidRPr="003F6550" w:rsidRDefault="00F470EF" w:rsidP="00F470EF">
            <w:pPr>
              <w:pStyle w:val="ListParagraph"/>
              <w:numPr>
                <w:ilvl w:val="0"/>
                <w:numId w:val="1"/>
              </w:numPr>
              <w:rPr>
                <w:rFonts w:ascii="Arial" w:hAnsi="Arial" w:cs="Arial"/>
                <w:sz w:val="20"/>
                <w:szCs w:val="20"/>
              </w:rPr>
            </w:pPr>
            <w:r w:rsidRPr="003F6550">
              <w:rPr>
                <w:rFonts w:ascii="Arial" w:hAnsi="Arial" w:cs="Arial"/>
                <w:sz w:val="20"/>
                <w:szCs w:val="20"/>
              </w:rPr>
              <w:t>Commercial Transaction</w:t>
            </w:r>
          </w:p>
          <w:p w:rsidR="00F470EF" w:rsidRPr="003F6550" w:rsidRDefault="00F470EF" w:rsidP="00F470EF">
            <w:pPr>
              <w:pStyle w:val="ListParagraph"/>
              <w:numPr>
                <w:ilvl w:val="0"/>
                <w:numId w:val="1"/>
              </w:numPr>
              <w:rPr>
                <w:rFonts w:ascii="Arial" w:hAnsi="Arial" w:cs="Arial"/>
                <w:sz w:val="20"/>
                <w:szCs w:val="20"/>
              </w:rPr>
            </w:pPr>
            <w:r w:rsidRPr="003F6550">
              <w:rPr>
                <w:rFonts w:ascii="Arial" w:hAnsi="Arial" w:cs="Arial"/>
                <w:sz w:val="20"/>
                <w:szCs w:val="20"/>
              </w:rPr>
              <w:t>Over 25 Acres</w:t>
            </w:r>
          </w:p>
          <w:p w:rsidR="00F470EF" w:rsidRPr="003F6550" w:rsidRDefault="00F470EF" w:rsidP="00F470EF">
            <w:pPr>
              <w:pStyle w:val="ListParagraph"/>
              <w:numPr>
                <w:ilvl w:val="0"/>
                <w:numId w:val="1"/>
              </w:numPr>
              <w:rPr>
                <w:rFonts w:ascii="Arial" w:hAnsi="Arial" w:cs="Arial"/>
                <w:sz w:val="20"/>
                <w:szCs w:val="20"/>
              </w:rPr>
            </w:pPr>
            <w:r w:rsidRPr="003F6550">
              <w:rPr>
                <w:rFonts w:ascii="Arial" w:hAnsi="Arial" w:cs="Arial"/>
                <w:sz w:val="20"/>
                <w:szCs w:val="20"/>
              </w:rPr>
              <w:t>Leasehold</w:t>
            </w:r>
          </w:p>
          <w:p w:rsidR="00F470EF" w:rsidRPr="003F6550" w:rsidRDefault="00F470EF" w:rsidP="00F470EF">
            <w:pPr>
              <w:pStyle w:val="ListParagraph"/>
              <w:numPr>
                <w:ilvl w:val="0"/>
                <w:numId w:val="1"/>
              </w:numPr>
              <w:rPr>
                <w:rFonts w:ascii="Arial" w:hAnsi="Arial" w:cs="Arial"/>
                <w:sz w:val="20"/>
                <w:szCs w:val="20"/>
              </w:rPr>
            </w:pPr>
            <w:r w:rsidRPr="003F6550">
              <w:rPr>
                <w:rFonts w:ascii="Arial" w:hAnsi="Arial" w:cs="Arial"/>
                <w:sz w:val="20"/>
                <w:szCs w:val="20"/>
              </w:rPr>
              <w:t>2</w:t>
            </w:r>
            <w:r w:rsidRPr="003F6550">
              <w:rPr>
                <w:rFonts w:ascii="Arial" w:hAnsi="Arial" w:cs="Arial"/>
                <w:sz w:val="20"/>
                <w:szCs w:val="20"/>
                <w:vertAlign w:val="superscript"/>
              </w:rPr>
              <w:t>nd</w:t>
            </w:r>
            <w:r w:rsidRPr="003F6550">
              <w:rPr>
                <w:rFonts w:ascii="Arial" w:hAnsi="Arial" w:cs="Arial"/>
                <w:sz w:val="20"/>
                <w:szCs w:val="20"/>
              </w:rPr>
              <w:t xml:space="preserve"> Mortgage</w:t>
            </w:r>
          </w:p>
          <w:p w:rsidR="00F470EF" w:rsidRPr="003F6550" w:rsidRDefault="00F470EF" w:rsidP="00F470EF">
            <w:pPr>
              <w:pStyle w:val="ListParagraph"/>
              <w:numPr>
                <w:ilvl w:val="0"/>
                <w:numId w:val="1"/>
              </w:numPr>
              <w:rPr>
                <w:rFonts w:ascii="Arial" w:hAnsi="Arial" w:cs="Arial"/>
                <w:sz w:val="20"/>
                <w:szCs w:val="20"/>
              </w:rPr>
            </w:pPr>
            <w:r w:rsidRPr="003F6550">
              <w:rPr>
                <w:rFonts w:ascii="Arial" w:hAnsi="Arial" w:cs="Arial"/>
                <w:sz w:val="20"/>
                <w:szCs w:val="20"/>
              </w:rPr>
              <w:t>Borrower is a Corporation, LLC or Partnership</w:t>
            </w:r>
          </w:p>
          <w:p w:rsidR="00F470EF" w:rsidRPr="003F6550" w:rsidRDefault="00F470EF" w:rsidP="00F470EF">
            <w:pPr>
              <w:pStyle w:val="ListParagraph"/>
              <w:numPr>
                <w:ilvl w:val="0"/>
                <w:numId w:val="1"/>
              </w:numPr>
              <w:rPr>
                <w:rFonts w:ascii="Arial" w:hAnsi="Arial" w:cs="Arial"/>
                <w:sz w:val="20"/>
                <w:szCs w:val="20"/>
              </w:rPr>
            </w:pPr>
            <w:r w:rsidRPr="003F6550">
              <w:rPr>
                <w:rFonts w:ascii="Arial" w:hAnsi="Arial" w:cs="Arial"/>
                <w:sz w:val="20"/>
                <w:szCs w:val="20"/>
              </w:rPr>
              <w:t>Lender is</w:t>
            </w:r>
            <w:r w:rsidR="007118E5">
              <w:rPr>
                <w:rFonts w:ascii="Arial" w:hAnsi="Arial" w:cs="Arial"/>
                <w:sz w:val="20"/>
                <w:szCs w:val="20"/>
              </w:rPr>
              <w:t xml:space="preserve"> an I</w:t>
            </w:r>
            <w:r w:rsidRPr="003F6550">
              <w:rPr>
                <w:rFonts w:ascii="Arial" w:hAnsi="Arial" w:cs="Arial"/>
                <w:sz w:val="20"/>
                <w:szCs w:val="20"/>
              </w:rPr>
              <w:t>ndividual</w:t>
            </w:r>
          </w:p>
          <w:p w:rsidR="00F470EF" w:rsidRPr="003F6550" w:rsidRDefault="00F470EF" w:rsidP="00F470EF">
            <w:pPr>
              <w:pStyle w:val="ListParagraph"/>
              <w:numPr>
                <w:ilvl w:val="0"/>
                <w:numId w:val="1"/>
              </w:numPr>
              <w:rPr>
                <w:rFonts w:ascii="Arial" w:hAnsi="Arial" w:cs="Arial"/>
                <w:sz w:val="20"/>
                <w:szCs w:val="20"/>
              </w:rPr>
            </w:pPr>
            <w:r w:rsidRPr="003F6550">
              <w:rPr>
                <w:rFonts w:ascii="Arial" w:hAnsi="Arial" w:cs="Arial"/>
                <w:sz w:val="20"/>
                <w:szCs w:val="20"/>
              </w:rPr>
              <w:t>Vacant Lot</w:t>
            </w:r>
          </w:p>
          <w:p w:rsidR="00F470EF" w:rsidRPr="00866DC3" w:rsidRDefault="008A464B" w:rsidP="00F470EF">
            <w:pPr>
              <w:pStyle w:val="ListParagraph"/>
              <w:numPr>
                <w:ilvl w:val="0"/>
                <w:numId w:val="1"/>
              </w:numPr>
              <w:rPr>
                <w:rFonts w:ascii="Arial" w:hAnsi="Arial" w:cs="Arial"/>
              </w:rPr>
            </w:pPr>
            <w:r>
              <w:rPr>
                <w:rFonts w:ascii="Arial" w:hAnsi="Arial" w:cs="Arial"/>
                <w:sz w:val="20"/>
                <w:szCs w:val="20"/>
              </w:rPr>
              <w:t xml:space="preserve">Unfinished </w:t>
            </w:r>
            <w:r w:rsidR="00F470EF" w:rsidRPr="003F6550">
              <w:rPr>
                <w:rFonts w:ascii="Arial" w:hAnsi="Arial" w:cs="Arial"/>
                <w:sz w:val="20"/>
                <w:szCs w:val="20"/>
              </w:rPr>
              <w:t>Construction</w:t>
            </w:r>
            <w:r w:rsidR="00F470EF" w:rsidRPr="00866DC3">
              <w:rPr>
                <w:rFonts w:ascii="Arial" w:hAnsi="Arial" w:cs="Arial"/>
              </w:rPr>
              <w:t xml:space="preserve"> </w:t>
            </w:r>
          </w:p>
        </w:tc>
      </w:tr>
      <w:tr w:rsidR="006F13FE" w:rsidTr="003F6550">
        <w:trPr>
          <w:trHeight w:val="2423"/>
        </w:trPr>
        <w:tc>
          <w:tcPr>
            <w:tcW w:w="2988" w:type="dxa"/>
          </w:tcPr>
          <w:p w:rsidR="006F13FE" w:rsidRPr="00866DC3" w:rsidRDefault="006F13FE" w:rsidP="006F13FE">
            <w:pPr>
              <w:rPr>
                <w:rFonts w:ascii="Arial" w:hAnsi="Arial" w:cs="Arial"/>
              </w:rPr>
            </w:pPr>
          </w:p>
          <w:p w:rsidR="00F470EF" w:rsidRPr="00866DC3" w:rsidRDefault="0043271B" w:rsidP="006F13FE">
            <w:pPr>
              <w:rPr>
                <w:rFonts w:ascii="Arial" w:hAnsi="Arial" w:cs="Arial"/>
                <w:i/>
                <w:sz w:val="28"/>
                <w:szCs w:val="28"/>
              </w:rPr>
            </w:pPr>
            <w:r w:rsidRPr="00866DC3">
              <w:rPr>
                <w:rFonts w:ascii="Arial" w:hAnsi="Arial" w:cs="Arial"/>
                <w:i/>
                <w:sz w:val="28"/>
                <w:szCs w:val="28"/>
              </w:rPr>
              <w:t xml:space="preserve">2007 Short Form </w:t>
            </w:r>
            <w:r w:rsidR="00E02E71">
              <w:rPr>
                <w:rFonts w:ascii="Arial" w:hAnsi="Arial" w:cs="Arial"/>
                <w:i/>
                <w:sz w:val="28"/>
                <w:szCs w:val="28"/>
              </w:rPr>
              <w:t xml:space="preserve">Residential </w:t>
            </w:r>
            <w:r w:rsidRPr="00866DC3">
              <w:rPr>
                <w:rFonts w:ascii="Arial" w:hAnsi="Arial" w:cs="Arial"/>
                <w:i/>
                <w:sz w:val="28"/>
                <w:szCs w:val="28"/>
              </w:rPr>
              <w:t>Loan</w:t>
            </w:r>
          </w:p>
        </w:tc>
        <w:tc>
          <w:tcPr>
            <w:tcW w:w="3510" w:type="dxa"/>
          </w:tcPr>
          <w:p w:rsidR="006F13FE" w:rsidRPr="00866DC3" w:rsidRDefault="006F13FE" w:rsidP="006F13FE">
            <w:pPr>
              <w:rPr>
                <w:rFonts w:ascii="Arial" w:hAnsi="Arial" w:cs="Arial"/>
              </w:rPr>
            </w:pPr>
          </w:p>
          <w:p w:rsidR="00F470EF" w:rsidRPr="003F6550" w:rsidRDefault="0043271B" w:rsidP="0043271B">
            <w:pPr>
              <w:pStyle w:val="ListParagraph"/>
              <w:numPr>
                <w:ilvl w:val="0"/>
                <w:numId w:val="3"/>
              </w:numPr>
              <w:rPr>
                <w:rFonts w:ascii="Arial" w:hAnsi="Arial" w:cs="Arial"/>
                <w:sz w:val="20"/>
                <w:szCs w:val="20"/>
              </w:rPr>
            </w:pPr>
            <w:r w:rsidRPr="003F6550">
              <w:rPr>
                <w:rFonts w:ascii="Arial" w:hAnsi="Arial" w:cs="Arial"/>
                <w:sz w:val="20"/>
                <w:szCs w:val="20"/>
              </w:rPr>
              <w:t>1-4 Family Residential</w:t>
            </w:r>
          </w:p>
          <w:p w:rsidR="0043271B" w:rsidRPr="003F6550" w:rsidRDefault="0043271B" w:rsidP="0043271B">
            <w:pPr>
              <w:pStyle w:val="ListParagraph"/>
              <w:numPr>
                <w:ilvl w:val="0"/>
                <w:numId w:val="3"/>
              </w:numPr>
              <w:rPr>
                <w:rFonts w:ascii="Arial" w:hAnsi="Arial" w:cs="Arial"/>
                <w:sz w:val="20"/>
                <w:szCs w:val="20"/>
              </w:rPr>
            </w:pPr>
            <w:r w:rsidRPr="003F6550">
              <w:rPr>
                <w:rFonts w:ascii="Arial" w:hAnsi="Arial" w:cs="Arial"/>
                <w:sz w:val="20"/>
                <w:szCs w:val="20"/>
              </w:rPr>
              <w:t>Residential Vacant Lot</w:t>
            </w:r>
          </w:p>
          <w:p w:rsidR="0043271B" w:rsidRPr="003F6550" w:rsidRDefault="0043271B" w:rsidP="0043271B">
            <w:pPr>
              <w:pStyle w:val="ListParagraph"/>
              <w:numPr>
                <w:ilvl w:val="0"/>
                <w:numId w:val="3"/>
              </w:numPr>
              <w:rPr>
                <w:rFonts w:ascii="Arial" w:hAnsi="Arial" w:cs="Arial"/>
                <w:sz w:val="20"/>
                <w:szCs w:val="20"/>
              </w:rPr>
            </w:pPr>
            <w:r w:rsidRPr="003F6550">
              <w:rPr>
                <w:rFonts w:ascii="Arial" w:hAnsi="Arial" w:cs="Arial"/>
                <w:sz w:val="20"/>
                <w:szCs w:val="20"/>
              </w:rPr>
              <w:t xml:space="preserve">Manufactured </w:t>
            </w:r>
            <w:r w:rsidR="00C518FB" w:rsidRPr="003F6550">
              <w:rPr>
                <w:rFonts w:ascii="Arial" w:hAnsi="Arial" w:cs="Arial"/>
                <w:sz w:val="20"/>
                <w:szCs w:val="20"/>
              </w:rPr>
              <w:t>Homes (with proper retirement of title)</w:t>
            </w:r>
          </w:p>
          <w:p w:rsidR="00C518FB" w:rsidRPr="003F6550" w:rsidRDefault="00C518FB" w:rsidP="0043271B">
            <w:pPr>
              <w:pStyle w:val="ListParagraph"/>
              <w:numPr>
                <w:ilvl w:val="0"/>
                <w:numId w:val="3"/>
              </w:numPr>
              <w:rPr>
                <w:rFonts w:ascii="Arial" w:hAnsi="Arial" w:cs="Arial"/>
                <w:sz w:val="20"/>
                <w:szCs w:val="20"/>
              </w:rPr>
            </w:pPr>
            <w:r w:rsidRPr="003F6550">
              <w:rPr>
                <w:rFonts w:ascii="Arial" w:hAnsi="Arial" w:cs="Arial"/>
                <w:sz w:val="20"/>
                <w:szCs w:val="20"/>
              </w:rPr>
              <w:t>Residential Refinance</w:t>
            </w:r>
          </w:p>
          <w:p w:rsidR="00C518FB" w:rsidRPr="00866DC3" w:rsidRDefault="005C07E9" w:rsidP="0043271B">
            <w:pPr>
              <w:pStyle w:val="ListParagraph"/>
              <w:numPr>
                <w:ilvl w:val="0"/>
                <w:numId w:val="3"/>
              </w:numPr>
              <w:rPr>
                <w:rFonts w:ascii="Arial" w:hAnsi="Arial" w:cs="Arial"/>
              </w:rPr>
            </w:pPr>
            <w:r>
              <w:rPr>
                <w:rFonts w:ascii="Arial" w:hAnsi="Arial" w:cs="Arial"/>
                <w:sz w:val="20"/>
                <w:szCs w:val="20"/>
              </w:rPr>
              <w:t>Construction with pending D</w:t>
            </w:r>
            <w:r w:rsidR="00C518FB" w:rsidRPr="003F6550">
              <w:rPr>
                <w:rFonts w:ascii="Arial" w:hAnsi="Arial" w:cs="Arial"/>
                <w:sz w:val="20"/>
                <w:szCs w:val="20"/>
              </w:rPr>
              <w:t>isbu</w:t>
            </w:r>
            <w:r>
              <w:rPr>
                <w:rFonts w:ascii="Arial" w:hAnsi="Arial" w:cs="Arial"/>
                <w:sz w:val="20"/>
                <w:szCs w:val="20"/>
              </w:rPr>
              <w:t>rsement on A</w:t>
            </w:r>
            <w:r w:rsidR="001A0306">
              <w:rPr>
                <w:rFonts w:ascii="Arial" w:hAnsi="Arial" w:cs="Arial"/>
                <w:sz w:val="20"/>
                <w:szCs w:val="20"/>
              </w:rPr>
              <w:t xml:space="preserve">ddendum (see </w:t>
            </w:r>
            <w:r w:rsidR="003F6550">
              <w:rPr>
                <w:rFonts w:ascii="Arial" w:hAnsi="Arial" w:cs="Arial"/>
                <w:sz w:val="20"/>
                <w:szCs w:val="20"/>
              </w:rPr>
              <w:t>1PDM e</w:t>
            </w:r>
            <w:r w:rsidR="00C518FB" w:rsidRPr="003F6550">
              <w:rPr>
                <w:rFonts w:ascii="Arial" w:hAnsi="Arial" w:cs="Arial"/>
                <w:sz w:val="20"/>
                <w:szCs w:val="20"/>
              </w:rPr>
              <w:t>xception)</w:t>
            </w:r>
          </w:p>
        </w:tc>
        <w:tc>
          <w:tcPr>
            <w:tcW w:w="3078" w:type="dxa"/>
          </w:tcPr>
          <w:p w:rsidR="006F13FE" w:rsidRPr="00866DC3" w:rsidRDefault="006F13FE" w:rsidP="006F13FE">
            <w:pPr>
              <w:rPr>
                <w:rFonts w:ascii="Arial" w:hAnsi="Arial" w:cs="Arial"/>
              </w:rPr>
            </w:pPr>
          </w:p>
          <w:p w:rsidR="00C518FB" w:rsidRPr="003F6550" w:rsidRDefault="00C518FB" w:rsidP="00C518FB">
            <w:pPr>
              <w:pStyle w:val="ListParagraph"/>
              <w:numPr>
                <w:ilvl w:val="0"/>
                <w:numId w:val="3"/>
              </w:numPr>
              <w:rPr>
                <w:rFonts w:ascii="Arial" w:hAnsi="Arial" w:cs="Arial"/>
                <w:sz w:val="20"/>
                <w:szCs w:val="20"/>
              </w:rPr>
            </w:pPr>
            <w:r w:rsidRPr="003F6550">
              <w:rPr>
                <w:rFonts w:ascii="Arial" w:hAnsi="Arial" w:cs="Arial"/>
                <w:sz w:val="20"/>
                <w:szCs w:val="20"/>
              </w:rPr>
              <w:t>Commercial Transaction</w:t>
            </w:r>
          </w:p>
          <w:p w:rsidR="00C518FB" w:rsidRPr="003F6550" w:rsidRDefault="00C518FB" w:rsidP="00C518FB">
            <w:pPr>
              <w:pStyle w:val="ListParagraph"/>
              <w:numPr>
                <w:ilvl w:val="0"/>
                <w:numId w:val="3"/>
              </w:numPr>
              <w:rPr>
                <w:rFonts w:ascii="Arial" w:hAnsi="Arial" w:cs="Arial"/>
                <w:sz w:val="20"/>
                <w:szCs w:val="20"/>
              </w:rPr>
            </w:pPr>
            <w:r w:rsidRPr="003F6550">
              <w:rPr>
                <w:rFonts w:ascii="Arial" w:hAnsi="Arial" w:cs="Arial"/>
                <w:sz w:val="20"/>
                <w:szCs w:val="20"/>
              </w:rPr>
              <w:t>Over 25 Acres</w:t>
            </w:r>
          </w:p>
          <w:p w:rsidR="00C518FB" w:rsidRPr="00866DC3" w:rsidRDefault="00C518FB" w:rsidP="00C518FB">
            <w:pPr>
              <w:pStyle w:val="ListParagraph"/>
              <w:numPr>
                <w:ilvl w:val="0"/>
                <w:numId w:val="3"/>
              </w:numPr>
              <w:rPr>
                <w:rFonts w:ascii="Arial" w:hAnsi="Arial" w:cs="Arial"/>
              </w:rPr>
            </w:pPr>
            <w:r w:rsidRPr="003F6550">
              <w:rPr>
                <w:rFonts w:ascii="Arial" w:hAnsi="Arial" w:cs="Arial"/>
                <w:sz w:val="20"/>
                <w:szCs w:val="20"/>
              </w:rPr>
              <w:t>Leasehold</w:t>
            </w:r>
          </w:p>
        </w:tc>
      </w:tr>
      <w:tr w:rsidR="006F13FE" w:rsidTr="003F6550">
        <w:trPr>
          <w:trHeight w:val="3143"/>
        </w:trPr>
        <w:tc>
          <w:tcPr>
            <w:tcW w:w="2988" w:type="dxa"/>
          </w:tcPr>
          <w:p w:rsidR="006F13FE" w:rsidRPr="00866DC3" w:rsidRDefault="006F13FE" w:rsidP="006F13FE">
            <w:pPr>
              <w:rPr>
                <w:rFonts w:ascii="Arial" w:hAnsi="Arial" w:cs="Arial"/>
              </w:rPr>
            </w:pPr>
          </w:p>
          <w:p w:rsidR="00F470EF" w:rsidRPr="00866DC3" w:rsidRDefault="00F470EF" w:rsidP="00F470EF">
            <w:pPr>
              <w:rPr>
                <w:rFonts w:ascii="Arial" w:hAnsi="Arial" w:cs="Arial"/>
                <w:i/>
                <w:sz w:val="28"/>
                <w:szCs w:val="28"/>
              </w:rPr>
            </w:pPr>
            <w:r w:rsidRPr="00866DC3">
              <w:rPr>
                <w:rFonts w:ascii="Arial" w:hAnsi="Arial" w:cs="Arial"/>
                <w:i/>
                <w:sz w:val="28"/>
                <w:szCs w:val="28"/>
              </w:rPr>
              <w:t>2006 Long Form Loan</w:t>
            </w:r>
          </w:p>
          <w:p w:rsidR="00F470EF" w:rsidRPr="00866DC3" w:rsidRDefault="00F470EF" w:rsidP="00F470EF">
            <w:pPr>
              <w:rPr>
                <w:rFonts w:ascii="Arial" w:hAnsi="Arial" w:cs="Arial"/>
              </w:rPr>
            </w:pPr>
          </w:p>
          <w:p w:rsidR="00F470EF" w:rsidRPr="00866DC3" w:rsidRDefault="00F470EF" w:rsidP="00F470EF">
            <w:pPr>
              <w:rPr>
                <w:rFonts w:ascii="Arial" w:hAnsi="Arial" w:cs="Arial"/>
              </w:rPr>
            </w:pPr>
            <w:r w:rsidRPr="00866DC3">
              <w:rPr>
                <w:rFonts w:ascii="Arial" w:hAnsi="Arial" w:cs="Arial"/>
              </w:rPr>
              <w:t>Does NOT incorporate endorsements on Schedule A unless they are checked off</w:t>
            </w:r>
          </w:p>
        </w:tc>
        <w:tc>
          <w:tcPr>
            <w:tcW w:w="3510" w:type="dxa"/>
          </w:tcPr>
          <w:p w:rsidR="006F13FE" w:rsidRPr="00866DC3" w:rsidRDefault="006F13FE" w:rsidP="006F13FE">
            <w:pPr>
              <w:rPr>
                <w:rFonts w:ascii="Arial" w:hAnsi="Arial" w:cs="Arial"/>
              </w:rPr>
            </w:pPr>
          </w:p>
          <w:p w:rsidR="00F470EF" w:rsidRPr="003F6550" w:rsidRDefault="00F470EF" w:rsidP="00F470EF">
            <w:pPr>
              <w:pStyle w:val="ListParagraph"/>
              <w:numPr>
                <w:ilvl w:val="0"/>
                <w:numId w:val="2"/>
              </w:numPr>
              <w:rPr>
                <w:rFonts w:ascii="Arial" w:hAnsi="Arial" w:cs="Arial"/>
                <w:sz w:val="20"/>
                <w:szCs w:val="20"/>
              </w:rPr>
            </w:pPr>
            <w:r w:rsidRPr="003F6550">
              <w:rPr>
                <w:rFonts w:ascii="Arial" w:hAnsi="Arial" w:cs="Arial"/>
                <w:sz w:val="20"/>
                <w:szCs w:val="20"/>
              </w:rPr>
              <w:t>1-4 Family Residential</w:t>
            </w:r>
          </w:p>
          <w:p w:rsidR="00F470EF" w:rsidRPr="003F6550" w:rsidRDefault="00F470EF" w:rsidP="00F470EF">
            <w:pPr>
              <w:pStyle w:val="ListParagraph"/>
              <w:numPr>
                <w:ilvl w:val="0"/>
                <w:numId w:val="2"/>
              </w:numPr>
              <w:rPr>
                <w:rFonts w:ascii="Arial" w:hAnsi="Arial" w:cs="Arial"/>
                <w:sz w:val="20"/>
                <w:szCs w:val="20"/>
              </w:rPr>
            </w:pPr>
            <w:r w:rsidRPr="003F6550">
              <w:rPr>
                <w:rFonts w:ascii="Arial" w:hAnsi="Arial" w:cs="Arial"/>
                <w:sz w:val="20"/>
                <w:szCs w:val="20"/>
              </w:rPr>
              <w:t>Commercial</w:t>
            </w:r>
          </w:p>
          <w:p w:rsidR="00F470EF" w:rsidRPr="003F6550" w:rsidRDefault="003F6550" w:rsidP="00F470EF">
            <w:pPr>
              <w:pStyle w:val="ListParagraph"/>
              <w:numPr>
                <w:ilvl w:val="0"/>
                <w:numId w:val="2"/>
              </w:numPr>
              <w:rPr>
                <w:rFonts w:ascii="Arial" w:hAnsi="Arial" w:cs="Arial"/>
                <w:sz w:val="20"/>
                <w:szCs w:val="20"/>
              </w:rPr>
            </w:pPr>
            <w:r>
              <w:rPr>
                <w:rFonts w:ascii="Arial" w:hAnsi="Arial" w:cs="Arial"/>
                <w:sz w:val="20"/>
                <w:szCs w:val="20"/>
              </w:rPr>
              <w:t>Manufactured Homes (w</w:t>
            </w:r>
            <w:r w:rsidR="00F470EF" w:rsidRPr="003F6550">
              <w:rPr>
                <w:rFonts w:ascii="Arial" w:hAnsi="Arial" w:cs="Arial"/>
                <w:sz w:val="20"/>
                <w:szCs w:val="20"/>
              </w:rPr>
              <w:t>ith proper retirement of title)</w:t>
            </w:r>
          </w:p>
          <w:p w:rsidR="00F470EF" w:rsidRPr="003F6550" w:rsidRDefault="00F470EF" w:rsidP="00F470EF">
            <w:pPr>
              <w:pStyle w:val="ListParagraph"/>
              <w:numPr>
                <w:ilvl w:val="0"/>
                <w:numId w:val="2"/>
              </w:numPr>
              <w:rPr>
                <w:rFonts w:ascii="Arial" w:hAnsi="Arial" w:cs="Arial"/>
                <w:sz w:val="20"/>
                <w:szCs w:val="20"/>
              </w:rPr>
            </w:pPr>
            <w:r w:rsidRPr="003F6550">
              <w:rPr>
                <w:rFonts w:ascii="Arial" w:hAnsi="Arial" w:cs="Arial"/>
                <w:sz w:val="20"/>
                <w:szCs w:val="20"/>
              </w:rPr>
              <w:t>Construction</w:t>
            </w:r>
            <w:r w:rsidR="005C07E9">
              <w:rPr>
                <w:rFonts w:ascii="Arial" w:hAnsi="Arial" w:cs="Arial"/>
                <w:sz w:val="20"/>
                <w:szCs w:val="20"/>
              </w:rPr>
              <w:t xml:space="preserve"> with P</w:t>
            </w:r>
            <w:r w:rsidR="0043271B" w:rsidRPr="003F6550">
              <w:rPr>
                <w:rFonts w:ascii="Arial" w:hAnsi="Arial" w:cs="Arial"/>
                <w:sz w:val="20"/>
                <w:szCs w:val="20"/>
              </w:rPr>
              <w:t>roper Excepti</w:t>
            </w:r>
            <w:r w:rsidR="003F6550">
              <w:rPr>
                <w:rFonts w:ascii="Arial" w:hAnsi="Arial" w:cs="Arial"/>
                <w:sz w:val="20"/>
                <w:szCs w:val="20"/>
              </w:rPr>
              <w:t>ons on Addendum or Schedule B (s</w:t>
            </w:r>
            <w:r w:rsidR="001A0306">
              <w:rPr>
                <w:rFonts w:ascii="Arial" w:hAnsi="Arial" w:cs="Arial"/>
                <w:sz w:val="20"/>
                <w:szCs w:val="20"/>
              </w:rPr>
              <w:t xml:space="preserve">ee </w:t>
            </w:r>
            <w:r w:rsidR="0043271B" w:rsidRPr="003F6550">
              <w:rPr>
                <w:rFonts w:ascii="Arial" w:hAnsi="Arial" w:cs="Arial"/>
                <w:sz w:val="20"/>
                <w:szCs w:val="20"/>
              </w:rPr>
              <w:t>1PDM exception)</w:t>
            </w:r>
          </w:p>
          <w:p w:rsidR="0043271B" w:rsidRPr="003F6550" w:rsidRDefault="0043271B" w:rsidP="00F470EF">
            <w:pPr>
              <w:pStyle w:val="ListParagraph"/>
              <w:numPr>
                <w:ilvl w:val="0"/>
                <w:numId w:val="2"/>
              </w:numPr>
              <w:rPr>
                <w:rFonts w:ascii="Arial" w:hAnsi="Arial" w:cs="Arial"/>
                <w:sz w:val="20"/>
                <w:szCs w:val="20"/>
              </w:rPr>
            </w:pPr>
            <w:r w:rsidRPr="003F6550">
              <w:rPr>
                <w:rFonts w:ascii="Arial" w:hAnsi="Arial" w:cs="Arial"/>
                <w:sz w:val="20"/>
                <w:szCs w:val="20"/>
              </w:rPr>
              <w:t>Leasehold with ALTA 13.1 Endorsement</w:t>
            </w:r>
          </w:p>
          <w:p w:rsidR="0043271B" w:rsidRPr="00866DC3" w:rsidRDefault="0043271B" w:rsidP="00F470EF">
            <w:pPr>
              <w:pStyle w:val="ListParagraph"/>
              <w:numPr>
                <w:ilvl w:val="0"/>
                <w:numId w:val="2"/>
              </w:numPr>
              <w:rPr>
                <w:rFonts w:ascii="Arial" w:hAnsi="Arial" w:cs="Arial"/>
              </w:rPr>
            </w:pPr>
            <w:r w:rsidRPr="003F6550">
              <w:rPr>
                <w:rFonts w:ascii="Arial" w:hAnsi="Arial" w:cs="Arial"/>
                <w:sz w:val="20"/>
                <w:szCs w:val="20"/>
              </w:rPr>
              <w:t>Over 25 Acres with Survey</w:t>
            </w:r>
          </w:p>
        </w:tc>
        <w:tc>
          <w:tcPr>
            <w:tcW w:w="3078" w:type="dxa"/>
          </w:tcPr>
          <w:p w:rsidR="006F13FE" w:rsidRPr="00866DC3" w:rsidRDefault="006F13FE" w:rsidP="006F13FE">
            <w:pPr>
              <w:rPr>
                <w:rFonts w:ascii="Arial" w:hAnsi="Arial" w:cs="Arial"/>
              </w:rPr>
            </w:pPr>
          </w:p>
        </w:tc>
      </w:tr>
    </w:tbl>
    <w:p w:rsidR="00654370" w:rsidRPr="001A0306" w:rsidRDefault="00CE39D2" w:rsidP="00CE39D2">
      <w:pPr>
        <w:tabs>
          <w:tab w:val="left" w:pos="4065"/>
        </w:tabs>
        <w:jc w:val="center"/>
        <w:rPr>
          <w:rFonts w:ascii="Arial" w:hAnsi="Arial" w:cs="Arial"/>
          <w:b/>
          <w:sz w:val="20"/>
          <w:szCs w:val="20"/>
        </w:rPr>
      </w:pPr>
      <w:r w:rsidRPr="001A0306">
        <w:rPr>
          <w:rFonts w:ascii="Arial" w:hAnsi="Arial" w:cs="Arial"/>
          <w:b/>
          <w:sz w:val="20"/>
          <w:szCs w:val="20"/>
        </w:rPr>
        <w:t>2711 Middleburg Drive, Suite 206, Columbia, SC 29204</w:t>
      </w:r>
      <w:r w:rsidR="00995421" w:rsidRPr="001A0306">
        <w:rPr>
          <w:rFonts w:ascii="Arial" w:hAnsi="Arial" w:cs="Arial"/>
          <w:b/>
          <w:sz w:val="20"/>
          <w:szCs w:val="20"/>
        </w:rPr>
        <w:t xml:space="preserve"> </w:t>
      </w:r>
      <w:r w:rsidR="00654370" w:rsidRPr="001A0306">
        <w:rPr>
          <w:rFonts w:ascii="Arial" w:hAnsi="Arial" w:cs="Arial"/>
          <w:b/>
          <w:sz w:val="20"/>
          <w:szCs w:val="20"/>
        </w:rPr>
        <w:t xml:space="preserve">Phone (803) </w:t>
      </w:r>
      <w:r w:rsidR="00995421" w:rsidRPr="001A0306">
        <w:rPr>
          <w:rFonts w:ascii="Arial" w:hAnsi="Arial" w:cs="Arial"/>
          <w:b/>
          <w:sz w:val="20"/>
          <w:szCs w:val="20"/>
        </w:rPr>
        <w:t>799-4747 Fax (803) 799-4443</w:t>
      </w:r>
    </w:p>
    <w:p w:rsidR="001A0306" w:rsidRPr="001A0306" w:rsidRDefault="001A0306" w:rsidP="00CE39D2">
      <w:pPr>
        <w:tabs>
          <w:tab w:val="left" w:pos="4065"/>
        </w:tabs>
        <w:jc w:val="center"/>
        <w:rPr>
          <w:rFonts w:ascii="Arial" w:hAnsi="Arial" w:cs="Arial"/>
          <w:b/>
          <w:sz w:val="20"/>
          <w:szCs w:val="20"/>
        </w:rPr>
      </w:pPr>
    </w:p>
    <w:p w:rsidR="00654370" w:rsidRDefault="00654370" w:rsidP="001A0306">
      <w:pPr>
        <w:tabs>
          <w:tab w:val="left" w:pos="0"/>
        </w:tabs>
        <w:ind w:hanging="1080"/>
        <w:rPr>
          <w:rFonts w:ascii="Garamond" w:hAnsi="Garamond"/>
          <w:b/>
        </w:rPr>
      </w:pPr>
      <w:r>
        <w:rPr>
          <w:rFonts w:ascii="Garamond" w:hAnsi="Garamond"/>
          <w:b/>
        </w:rPr>
        <w:t xml:space="preserve">                   </w:t>
      </w:r>
      <w:r w:rsidR="00E02E71">
        <w:rPr>
          <w:rFonts w:ascii="Garamond" w:hAnsi="Garamond"/>
          <w:b/>
        </w:rPr>
        <w:t>1PDM Pending</w:t>
      </w:r>
      <w:r w:rsidRPr="00BC6911">
        <w:rPr>
          <w:rFonts w:ascii="Garamond" w:hAnsi="Garamond"/>
          <w:b/>
        </w:rPr>
        <w:t xml:space="preserve"> disbursement of the full proceeds of the loan secured by the mortgage insured</w:t>
      </w:r>
      <w:proofErr w:type="gramStart"/>
      <w:r w:rsidRPr="00BC6911">
        <w:rPr>
          <w:rFonts w:ascii="Garamond" w:hAnsi="Garamond"/>
          <w:b/>
        </w:rPr>
        <w:t>,</w:t>
      </w:r>
      <w:proofErr w:type="gramEnd"/>
      <w:r w:rsidRPr="00BC6911">
        <w:rPr>
          <w:rFonts w:ascii="Garamond" w:hAnsi="Garamond"/>
          <w:b/>
        </w:rPr>
        <w:t xml:space="preserve"> the Company only insures the amount actually disbursed, but increases as proceeds are disbursed in good faith and without knowledge of any intervening lien or interest to or for the account of the mortgagor up to the amount of the policy.</w:t>
      </w:r>
    </w:p>
    <w:p w:rsidR="00654370" w:rsidRDefault="001A0306" w:rsidP="00654370">
      <w:pPr>
        <w:tabs>
          <w:tab w:val="left" w:pos="0"/>
        </w:tabs>
        <w:ind w:hanging="1080"/>
        <w:rPr>
          <w:rFonts w:ascii="Garamond" w:hAnsi="Garamond"/>
          <w:b/>
        </w:rPr>
      </w:pPr>
      <w:r>
        <w:rPr>
          <w:rFonts w:ascii="Garamond" w:hAnsi="Garamond"/>
          <w:b/>
        </w:rPr>
        <w:t xml:space="preserve">                   </w:t>
      </w:r>
      <w:r w:rsidR="00654370">
        <w:rPr>
          <w:rFonts w:ascii="Garamond" w:hAnsi="Garamond"/>
          <w:b/>
        </w:rPr>
        <w:t xml:space="preserve"> </w:t>
      </w:r>
    </w:p>
    <w:p w:rsidR="00B11B7B" w:rsidRPr="00BC6911" w:rsidRDefault="00B11B7B" w:rsidP="00654370">
      <w:pPr>
        <w:tabs>
          <w:tab w:val="left" w:pos="0"/>
        </w:tabs>
        <w:ind w:hanging="1080"/>
        <w:rPr>
          <w:rFonts w:ascii="Garamond" w:hAnsi="Garamond"/>
          <w:b/>
        </w:rPr>
      </w:pPr>
    </w:p>
    <w:p w:rsidR="001A0306" w:rsidRPr="000513F9" w:rsidRDefault="00FA2936" w:rsidP="001A0306">
      <w:pPr>
        <w:spacing w:line="240" w:lineRule="auto"/>
        <w:jc w:val="center"/>
        <w:rPr>
          <w:rFonts w:ascii="Arial" w:hAnsi="Arial" w:cs="Arial"/>
          <w:b/>
          <w:sz w:val="20"/>
          <w:szCs w:val="20"/>
        </w:rPr>
      </w:pPr>
      <w:r w:rsidRPr="001A0306">
        <w:rPr>
          <w:rFonts w:ascii="Arial" w:hAnsi="Arial" w:cs="Arial"/>
          <w:b/>
          <w:sz w:val="20"/>
          <w:szCs w:val="20"/>
        </w:rPr>
        <w:t>2711 Middleburg Drive, Suite 206, Columbia, SC 29204 Phone (803) 799-4747 Fax (803) 799-4443</w:t>
      </w:r>
    </w:p>
    <w:tbl>
      <w:tblPr>
        <w:tblStyle w:val="TableGrid"/>
        <w:tblW w:w="0" w:type="auto"/>
        <w:tblLook w:val="04A0" w:firstRow="1" w:lastRow="0" w:firstColumn="1" w:lastColumn="0" w:noHBand="0" w:noVBand="1"/>
      </w:tblPr>
      <w:tblGrid>
        <w:gridCol w:w="3078"/>
        <w:gridCol w:w="3306"/>
        <w:gridCol w:w="3192"/>
      </w:tblGrid>
      <w:tr w:rsidR="00FA2936" w:rsidRPr="000513F9" w:rsidTr="000462DC">
        <w:trPr>
          <w:trHeight w:val="278"/>
        </w:trPr>
        <w:tc>
          <w:tcPr>
            <w:tcW w:w="3078" w:type="dxa"/>
          </w:tcPr>
          <w:p w:rsidR="00FA2936" w:rsidRPr="000513F9" w:rsidRDefault="000513F9" w:rsidP="003D4D8E">
            <w:pPr>
              <w:rPr>
                <w:rFonts w:ascii="Arial" w:hAnsi="Arial" w:cs="Arial"/>
                <w:color w:val="FF0000"/>
                <w:sz w:val="24"/>
                <w:szCs w:val="24"/>
              </w:rPr>
            </w:pPr>
            <w:r>
              <w:rPr>
                <w:rFonts w:ascii="Arial" w:hAnsi="Arial" w:cs="Arial"/>
                <w:color w:val="FF0000"/>
                <w:sz w:val="24"/>
                <w:szCs w:val="24"/>
              </w:rPr>
              <w:t xml:space="preserve">  </w:t>
            </w:r>
            <w:r w:rsidR="00FA2936" w:rsidRPr="000513F9">
              <w:rPr>
                <w:rFonts w:ascii="Arial" w:hAnsi="Arial" w:cs="Arial"/>
                <w:color w:val="FF0000"/>
                <w:sz w:val="24"/>
                <w:szCs w:val="24"/>
              </w:rPr>
              <w:t xml:space="preserve">Policy Type: </w:t>
            </w:r>
            <w:r w:rsidR="003D4D8E" w:rsidRPr="000513F9">
              <w:rPr>
                <w:rFonts w:ascii="Arial" w:hAnsi="Arial" w:cs="Arial"/>
                <w:color w:val="FF0000"/>
                <w:sz w:val="24"/>
                <w:szCs w:val="24"/>
              </w:rPr>
              <w:t>OWNERS</w:t>
            </w:r>
          </w:p>
        </w:tc>
        <w:tc>
          <w:tcPr>
            <w:tcW w:w="3306" w:type="dxa"/>
          </w:tcPr>
          <w:p w:rsidR="00FA2936" w:rsidRPr="000513F9" w:rsidRDefault="000513F9" w:rsidP="00654370">
            <w:pPr>
              <w:rPr>
                <w:rFonts w:ascii="Arial" w:hAnsi="Arial" w:cs="Arial"/>
                <w:color w:val="FF0000"/>
                <w:sz w:val="24"/>
                <w:szCs w:val="24"/>
              </w:rPr>
            </w:pPr>
            <w:r>
              <w:rPr>
                <w:rFonts w:ascii="Arial" w:hAnsi="Arial" w:cs="Arial"/>
                <w:color w:val="FF0000"/>
                <w:sz w:val="24"/>
                <w:szCs w:val="24"/>
              </w:rPr>
              <w:t xml:space="preserve">         </w:t>
            </w:r>
            <w:r w:rsidR="00FA2936" w:rsidRPr="000513F9">
              <w:rPr>
                <w:rFonts w:ascii="Arial" w:hAnsi="Arial" w:cs="Arial"/>
                <w:color w:val="FF0000"/>
                <w:sz w:val="24"/>
                <w:szCs w:val="24"/>
              </w:rPr>
              <w:t>USE this policy</w:t>
            </w:r>
          </w:p>
        </w:tc>
        <w:tc>
          <w:tcPr>
            <w:tcW w:w="3192" w:type="dxa"/>
          </w:tcPr>
          <w:p w:rsidR="00FA2936" w:rsidRPr="000513F9" w:rsidRDefault="000513F9" w:rsidP="00654370">
            <w:pPr>
              <w:rPr>
                <w:rFonts w:ascii="Arial" w:hAnsi="Arial" w:cs="Arial"/>
                <w:color w:val="FF0000"/>
                <w:sz w:val="24"/>
                <w:szCs w:val="24"/>
              </w:rPr>
            </w:pPr>
            <w:r>
              <w:rPr>
                <w:rFonts w:ascii="Arial" w:hAnsi="Arial" w:cs="Arial"/>
                <w:color w:val="FF0000"/>
                <w:sz w:val="24"/>
                <w:szCs w:val="24"/>
              </w:rPr>
              <w:t xml:space="preserve">  </w:t>
            </w:r>
            <w:r w:rsidR="00FA2936" w:rsidRPr="000513F9">
              <w:rPr>
                <w:rFonts w:ascii="Arial" w:hAnsi="Arial" w:cs="Arial"/>
                <w:color w:val="FF0000"/>
                <w:sz w:val="24"/>
                <w:szCs w:val="24"/>
              </w:rPr>
              <w:t>DO NOT use  this policy</w:t>
            </w:r>
          </w:p>
        </w:tc>
      </w:tr>
      <w:tr w:rsidR="00FA2936" w:rsidRPr="000513F9" w:rsidTr="000462DC">
        <w:trPr>
          <w:trHeight w:val="2600"/>
        </w:trPr>
        <w:tc>
          <w:tcPr>
            <w:tcW w:w="3078" w:type="dxa"/>
          </w:tcPr>
          <w:p w:rsidR="00FA2936" w:rsidRPr="001A0306" w:rsidRDefault="00FA2936" w:rsidP="00654370">
            <w:pPr>
              <w:rPr>
                <w:rFonts w:ascii="Arial" w:hAnsi="Arial" w:cs="Arial"/>
              </w:rPr>
            </w:pPr>
          </w:p>
          <w:p w:rsidR="00FA2936" w:rsidRDefault="00E02E71" w:rsidP="00654370">
            <w:pPr>
              <w:rPr>
                <w:rFonts w:ascii="Arial" w:hAnsi="Arial" w:cs="Arial"/>
                <w:i/>
                <w:sz w:val="28"/>
                <w:szCs w:val="28"/>
              </w:rPr>
            </w:pPr>
            <w:r>
              <w:rPr>
                <w:rFonts w:ascii="Arial" w:hAnsi="Arial" w:cs="Arial"/>
                <w:i/>
                <w:sz w:val="28"/>
                <w:szCs w:val="28"/>
              </w:rPr>
              <w:t xml:space="preserve">2008 ALTA </w:t>
            </w:r>
            <w:r w:rsidR="00FA2936" w:rsidRPr="001A0306">
              <w:rPr>
                <w:rFonts w:ascii="Arial" w:hAnsi="Arial" w:cs="Arial"/>
                <w:i/>
                <w:sz w:val="28"/>
                <w:szCs w:val="28"/>
              </w:rPr>
              <w:t>Homeowners</w:t>
            </w:r>
          </w:p>
          <w:p w:rsidR="00974A53" w:rsidRDefault="00974A53" w:rsidP="00654370">
            <w:pPr>
              <w:rPr>
                <w:rFonts w:ascii="Arial" w:hAnsi="Arial" w:cs="Arial"/>
                <w:i/>
                <w:sz w:val="28"/>
                <w:szCs w:val="28"/>
              </w:rPr>
            </w:pPr>
          </w:p>
          <w:p w:rsidR="00974A53" w:rsidRPr="00E02E71" w:rsidRDefault="00E02E71" w:rsidP="00654370">
            <w:pPr>
              <w:rPr>
                <w:rFonts w:ascii="Arial" w:hAnsi="Arial" w:cs="Arial"/>
                <w:sz w:val="24"/>
                <w:szCs w:val="24"/>
              </w:rPr>
            </w:pPr>
            <w:r w:rsidRPr="00E02E71">
              <w:rPr>
                <w:rFonts w:ascii="Arial" w:hAnsi="Arial" w:cs="Arial"/>
                <w:sz w:val="24"/>
                <w:szCs w:val="24"/>
              </w:rPr>
              <w:t>Expanded Charge: 120%</w:t>
            </w:r>
          </w:p>
        </w:tc>
        <w:tc>
          <w:tcPr>
            <w:tcW w:w="3306" w:type="dxa"/>
          </w:tcPr>
          <w:p w:rsidR="00FA2936" w:rsidRPr="001A0306" w:rsidRDefault="00FA2936" w:rsidP="00654370">
            <w:pPr>
              <w:rPr>
                <w:rFonts w:ascii="Arial" w:hAnsi="Arial" w:cs="Arial"/>
                <w:sz w:val="20"/>
                <w:szCs w:val="20"/>
              </w:rPr>
            </w:pPr>
          </w:p>
          <w:p w:rsidR="003D4D8E" w:rsidRPr="001A0306" w:rsidRDefault="003D4D8E" w:rsidP="003D4D8E">
            <w:pPr>
              <w:pStyle w:val="ListParagraph"/>
              <w:numPr>
                <w:ilvl w:val="0"/>
                <w:numId w:val="4"/>
              </w:numPr>
              <w:rPr>
                <w:rFonts w:ascii="Arial" w:hAnsi="Arial" w:cs="Arial"/>
                <w:sz w:val="20"/>
                <w:szCs w:val="20"/>
              </w:rPr>
            </w:pPr>
            <w:r w:rsidRPr="001A0306">
              <w:rPr>
                <w:rFonts w:ascii="Arial" w:hAnsi="Arial" w:cs="Arial"/>
                <w:sz w:val="20"/>
                <w:szCs w:val="20"/>
              </w:rPr>
              <w:t>Single Family Residential</w:t>
            </w:r>
          </w:p>
          <w:p w:rsidR="003D4D8E" w:rsidRPr="001A0306" w:rsidRDefault="003D4D8E" w:rsidP="003D4D8E">
            <w:pPr>
              <w:pStyle w:val="ListParagraph"/>
              <w:numPr>
                <w:ilvl w:val="0"/>
                <w:numId w:val="4"/>
              </w:numPr>
              <w:rPr>
                <w:rFonts w:ascii="Arial" w:hAnsi="Arial" w:cs="Arial"/>
                <w:sz w:val="20"/>
                <w:szCs w:val="20"/>
              </w:rPr>
            </w:pPr>
            <w:r w:rsidRPr="001A0306">
              <w:rPr>
                <w:rFonts w:ascii="Arial" w:hAnsi="Arial" w:cs="Arial"/>
                <w:sz w:val="20"/>
                <w:szCs w:val="20"/>
              </w:rPr>
              <w:t>Newly Completed Construction</w:t>
            </w:r>
          </w:p>
          <w:p w:rsidR="003D4D8E" w:rsidRPr="001A0306" w:rsidRDefault="003D4D8E" w:rsidP="003D4D8E">
            <w:pPr>
              <w:pStyle w:val="ListParagraph"/>
              <w:numPr>
                <w:ilvl w:val="0"/>
                <w:numId w:val="4"/>
              </w:numPr>
              <w:rPr>
                <w:rFonts w:ascii="Arial" w:hAnsi="Arial" w:cs="Arial"/>
                <w:sz w:val="20"/>
                <w:szCs w:val="20"/>
              </w:rPr>
            </w:pPr>
            <w:r w:rsidRPr="001A0306">
              <w:rPr>
                <w:rFonts w:ascii="Arial" w:hAnsi="Arial" w:cs="Arial"/>
                <w:sz w:val="20"/>
                <w:szCs w:val="20"/>
              </w:rPr>
              <w:t>Residential Refinance</w:t>
            </w:r>
          </w:p>
          <w:p w:rsidR="003D4D8E" w:rsidRPr="001A0306" w:rsidRDefault="003D4D8E" w:rsidP="003D4D8E">
            <w:pPr>
              <w:pStyle w:val="ListParagraph"/>
              <w:numPr>
                <w:ilvl w:val="0"/>
                <w:numId w:val="4"/>
              </w:numPr>
              <w:rPr>
                <w:rFonts w:ascii="Arial" w:hAnsi="Arial" w:cs="Arial"/>
                <w:sz w:val="20"/>
                <w:szCs w:val="20"/>
              </w:rPr>
            </w:pPr>
            <w:r w:rsidRPr="001A0306">
              <w:rPr>
                <w:rFonts w:ascii="Arial" w:hAnsi="Arial" w:cs="Arial"/>
                <w:sz w:val="20"/>
                <w:szCs w:val="20"/>
              </w:rPr>
              <w:t>Manufactured Home</w:t>
            </w:r>
            <w:r w:rsidR="006F4758">
              <w:rPr>
                <w:rFonts w:ascii="Arial" w:hAnsi="Arial" w:cs="Arial"/>
                <w:sz w:val="20"/>
                <w:szCs w:val="20"/>
              </w:rPr>
              <w:t>s</w:t>
            </w:r>
            <w:r w:rsidRPr="001A0306">
              <w:rPr>
                <w:rFonts w:ascii="Arial" w:hAnsi="Arial" w:cs="Arial"/>
                <w:sz w:val="20"/>
                <w:szCs w:val="20"/>
              </w:rPr>
              <w:t xml:space="preserve"> (with proper retirement of title)</w:t>
            </w:r>
          </w:p>
          <w:p w:rsidR="003D4D8E" w:rsidRPr="001A0306" w:rsidRDefault="003D4D8E" w:rsidP="003D4D8E">
            <w:pPr>
              <w:ind w:left="360"/>
              <w:rPr>
                <w:rFonts w:ascii="Arial" w:hAnsi="Arial" w:cs="Arial"/>
                <w:sz w:val="20"/>
                <w:szCs w:val="20"/>
              </w:rPr>
            </w:pPr>
          </w:p>
        </w:tc>
        <w:tc>
          <w:tcPr>
            <w:tcW w:w="3192" w:type="dxa"/>
          </w:tcPr>
          <w:p w:rsidR="00FA2936" w:rsidRPr="001A0306" w:rsidRDefault="00FA2936" w:rsidP="00654370">
            <w:pPr>
              <w:rPr>
                <w:rFonts w:ascii="Arial" w:hAnsi="Arial" w:cs="Arial"/>
                <w:sz w:val="20"/>
                <w:szCs w:val="20"/>
              </w:rPr>
            </w:pPr>
          </w:p>
          <w:p w:rsidR="003D4D8E" w:rsidRPr="001A0306" w:rsidRDefault="003D4D8E" w:rsidP="003D4D8E">
            <w:pPr>
              <w:pStyle w:val="ListParagraph"/>
              <w:numPr>
                <w:ilvl w:val="0"/>
                <w:numId w:val="4"/>
              </w:numPr>
              <w:rPr>
                <w:rFonts w:ascii="Arial" w:hAnsi="Arial" w:cs="Arial"/>
                <w:sz w:val="20"/>
                <w:szCs w:val="20"/>
              </w:rPr>
            </w:pPr>
            <w:r w:rsidRPr="001A0306">
              <w:rPr>
                <w:rFonts w:ascii="Arial" w:hAnsi="Arial" w:cs="Arial"/>
                <w:sz w:val="20"/>
                <w:szCs w:val="20"/>
              </w:rPr>
              <w:t>Commercial Transaction</w:t>
            </w:r>
          </w:p>
          <w:p w:rsidR="003D4D8E" w:rsidRPr="001A0306" w:rsidRDefault="003D4D8E" w:rsidP="003D4D8E">
            <w:pPr>
              <w:pStyle w:val="ListParagraph"/>
              <w:numPr>
                <w:ilvl w:val="0"/>
                <w:numId w:val="4"/>
              </w:numPr>
              <w:rPr>
                <w:rFonts w:ascii="Arial" w:hAnsi="Arial" w:cs="Arial"/>
                <w:sz w:val="20"/>
                <w:szCs w:val="20"/>
              </w:rPr>
            </w:pPr>
            <w:r w:rsidRPr="001A0306">
              <w:rPr>
                <w:rFonts w:ascii="Arial" w:hAnsi="Arial" w:cs="Arial"/>
                <w:sz w:val="20"/>
                <w:szCs w:val="20"/>
              </w:rPr>
              <w:t>Over 25 Acres</w:t>
            </w:r>
          </w:p>
          <w:p w:rsidR="003D4D8E" w:rsidRPr="001A0306" w:rsidRDefault="003D4D8E" w:rsidP="003D4D8E">
            <w:pPr>
              <w:pStyle w:val="ListParagraph"/>
              <w:numPr>
                <w:ilvl w:val="0"/>
                <w:numId w:val="4"/>
              </w:numPr>
              <w:rPr>
                <w:rFonts w:ascii="Arial" w:hAnsi="Arial" w:cs="Arial"/>
                <w:sz w:val="20"/>
                <w:szCs w:val="20"/>
              </w:rPr>
            </w:pPr>
            <w:r w:rsidRPr="001A0306">
              <w:rPr>
                <w:rFonts w:ascii="Arial" w:hAnsi="Arial" w:cs="Arial"/>
                <w:sz w:val="20"/>
                <w:szCs w:val="20"/>
              </w:rPr>
              <w:t>Leasehold</w:t>
            </w:r>
          </w:p>
          <w:p w:rsidR="003D4D8E" w:rsidRPr="001A0306" w:rsidRDefault="003D4D8E" w:rsidP="003D4D8E">
            <w:pPr>
              <w:pStyle w:val="ListParagraph"/>
              <w:numPr>
                <w:ilvl w:val="0"/>
                <w:numId w:val="4"/>
              </w:numPr>
              <w:rPr>
                <w:rFonts w:ascii="Arial" w:hAnsi="Arial" w:cs="Arial"/>
                <w:sz w:val="20"/>
                <w:szCs w:val="20"/>
              </w:rPr>
            </w:pPr>
            <w:r w:rsidRPr="001A0306">
              <w:rPr>
                <w:rFonts w:ascii="Arial" w:hAnsi="Arial" w:cs="Arial"/>
                <w:sz w:val="20"/>
                <w:szCs w:val="20"/>
              </w:rPr>
              <w:t>Owner is a Corporation, LLC or Partnership</w:t>
            </w:r>
          </w:p>
          <w:p w:rsidR="003D4D8E" w:rsidRPr="001A0306" w:rsidRDefault="003D4D8E" w:rsidP="003D4D8E">
            <w:pPr>
              <w:pStyle w:val="ListParagraph"/>
              <w:numPr>
                <w:ilvl w:val="0"/>
                <w:numId w:val="4"/>
              </w:numPr>
              <w:rPr>
                <w:rFonts w:ascii="Arial" w:hAnsi="Arial" w:cs="Arial"/>
                <w:sz w:val="20"/>
                <w:szCs w:val="20"/>
              </w:rPr>
            </w:pPr>
            <w:r w:rsidRPr="001A0306">
              <w:rPr>
                <w:rFonts w:ascii="Arial" w:hAnsi="Arial" w:cs="Arial"/>
                <w:sz w:val="20"/>
                <w:szCs w:val="20"/>
              </w:rPr>
              <w:t>Vacant Lot</w:t>
            </w:r>
          </w:p>
          <w:p w:rsidR="003D4D8E" w:rsidRPr="001A0306" w:rsidRDefault="003D4D8E" w:rsidP="003D4D8E">
            <w:pPr>
              <w:pStyle w:val="ListParagraph"/>
              <w:numPr>
                <w:ilvl w:val="0"/>
                <w:numId w:val="4"/>
              </w:numPr>
              <w:rPr>
                <w:rFonts w:ascii="Arial" w:hAnsi="Arial" w:cs="Arial"/>
                <w:sz w:val="20"/>
                <w:szCs w:val="20"/>
              </w:rPr>
            </w:pPr>
            <w:r w:rsidRPr="001A0306">
              <w:rPr>
                <w:rFonts w:ascii="Arial" w:hAnsi="Arial" w:cs="Arial"/>
                <w:sz w:val="20"/>
                <w:szCs w:val="20"/>
              </w:rPr>
              <w:t>Unfinished Construction</w:t>
            </w:r>
          </w:p>
        </w:tc>
      </w:tr>
      <w:tr w:rsidR="00FA2936" w:rsidTr="000462DC">
        <w:trPr>
          <w:trHeight w:val="2870"/>
        </w:trPr>
        <w:tc>
          <w:tcPr>
            <w:tcW w:w="3078" w:type="dxa"/>
          </w:tcPr>
          <w:p w:rsidR="00FA2936" w:rsidRPr="001A0306" w:rsidRDefault="00FA2936" w:rsidP="00654370">
            <w:pPr>
              <w:rPr>
                <w:rFonts w:ascii="Arial" w:hAnsi="Arial" w:cs="Arial"/>
              </w:rPr>
            </w:pPr>
          </w:p>
          <w:p w:rsidR="000513F9" w:rsidRPr="001A0306" w:rsidRDefault="000513F9" w:rsidP="00654370">
            <w:pPr>
              <w:rPr>
                <w:rFonts w:ascii="Arial" w:hAnsi="Arial" w:cs="Arial"/>
                <w:i/>
                <w:sz w:val="28"/>
                <w:szCs w:val="28"/>
              </w:rPr>
            </w:pPr>
            <w:r w:rsidRPr="001A0306">
              <w:rPr>
                <w:rFonts w:ascii="Arial" w:hAnsi="Arial" w:cs="Arial"/>
                <w:i/>
                <w:sz w:val="28"/>
                <w:szCs w:val="28"/>
              </w:rPr>
              <w:t>2006 Long Form Owners</w:t>
            </w:r>
          </w:p>
        </w:tc>
        <w:tc>
          <w:tcPr>
            <w:tcW w:w="3306" w:type="dxa"/>
          </w:tcPr>
          <w:p w:rsidR="00FA2936" w:rsidRPr="001A0306" w:rsidRDefault="00FA2936" w:rsidP="00654370">
            <w:pPr>
              <w:rPr>
                <w:rFonts w:ascii="Arial" w:hAnsi="Arial" w:cs="Arial"/>
                <w:sz w:val="20"/>
                <w:szCs w:val="20"/>
              </w:rPr>
            </w:pPr>
          </w:p>
          <w:p w:rsidR="00A14E1A" w:rsidRPr="001A0306" w:rsidRDefault="00A14E1A" w:rsidP="00A14E1A">
            <w:pPr>
              <w:pStyle w:val="ListParagraph"/>
              <w:numPr>
                <w:ilvl w:val="0"/>
                <w:numId w:val="5"/>
              </w:numPr>
              <w:rPr>
                <w:rFonts w:ascii="Arial" w:hAnsi="Arial" w:cs="Arial"/>
                <w:sz w:val="20"/>
                <w:szCs w:val="20"/>
              </w:rPr>
            </w:pPr>
            <w:r w:rsidRPr="001A0306">
              <w:rPr>
                <w:rFonts w:ascii="Arial" w:hAnsi="Arial" w:cs="Arial"/>
                <w:sz w:val="20"/>
                <w:szCs w:val="20"/>
              </w:rPr>
              <w:t>Single Family Residential</w:t>
            </w:r>
          </w:p>
          <w:p w:rsidR="00A14E1A" w:rsidRPr="001A0306" w:rsidRDefault="00A14E1A" w:rsidP="00A14E1A">
            <w:pPr>
              <w:pStyle w:val="ListParagraph"/>
              <w:numPr>
                <w:ilvl w:val="0"/>
                <w:numId w:val="5"/>
              </w:numPr>
              <w:rPr>
                <w:rFonts w:ascii="Arial" w:hAnsi="Arial" w:cs="Arial"/>
                <w:sz w:val="20"/>
                <w:szCs w:val="20"/>
              </w:rPr>
            </w:pPr>
            <w:r w:rsidRPr="001A0306">
              <w:rPr>
                <w:rFonts w:ascii="Arial" w:hAnsi="Arial" w:cs="Arial"/>
                <w:sz w:val="20"/>
                <w:szCs w:val="20"/>
              </w:rPr>
              <w:t>Newly Completed Construction</w:t>
            </w:r>
          </w:p>
          <w:p w:rsidR="00A14E1A" w:rsidRPr="001A0306" w:rsidRDefault="00A14E1A" w:rsidP="00A14E1A">
            <w:pPr>
              <w:pStyle w:val="ListParagraph"/>
              <w:numPr>
                <w:ilvl w:val="0"/>
                <w:numId w:val="5"/>
              </w:numPr>
              <w:rPr>
                <w:rFonts w:ascii="Arial" w:hAnsi="Arial" w:cs="Arial"/>
                <w:sz w:val="20"/>
                <w:szCs w:val="20"/>
              </w:rPr>
            </w:pPr>
            <w:r w:rsidRPr="001A0306">
              <w:rPr>
                <w:rFonts w:ascii="Arial" w:hAnsi="Arial" w:cs="Arial"/>
                <w:sz w:val="20"/>
                <w:szCs w:val="20"/>
              </w:rPr>
              <w:t>Residential Refinance</w:t>
            </w:r>
          </w:p>
          <w:p w:rsidR="00A14E1A" w:rsidRPr="00A14E1A" w:rsidRDefault="00A14E1A" w:rsidP="00A14E1A">
            <w:pPr>
              <w:pStyle w:val="ListParagraph"/>
              <w:numPr>
                <w:ilvl w:val="0"/>
                <w:numId w:val="5"/>
              </w:numPr>
              <w:rPr>
                <w:rFonts w:ascii="Arial" w:hAnsi="Arial" w:cs="Arial"/>
                <w:sz w:val="20"/>
                <w:szCs w:val="20"/>
              </w:rPr>
            </w:pPr>
            <w:r w:rsidRPr="001A0306">
              <w:rPr>
                <w:rFonts w:ascii="Arial" w:hAnsi="Arial" w:cs="Arial"/>
                <w:sz w:val="20"/>
                <w:szCs w:val="20"/>
              </w:rPr>
              <w:t>Manufactured Home</w:t>
            </w:r>
            <w:r>
              <w:rPr>
                <w:rFonts w:ascii="Arial" w:hAnsi="Arial" w:cs="Arial"/>
                <w:sz w:val="20"/>
                <w:szCs w:val="20"/>
              </w:rPr>
              <w:t>s</w:t>
            </w:r>
            <w:r w:rsidRPr="001A0306">
              <w:rPr>
                <w:rFonts w:ascii="Arial" w:hAnsi="Arial" w:cs="Arial"/>
                <w:sz w:val="20"/>
                <w:szCs w:val="20"/>
              </w:rPr>
              <w:t xml:space="preserve"> (with proper retirement of title)</w:t>
            </w:r>
          </w:p>
          <w:p w:rsidR="000513F9" w:rsidRPr="001A0306" w:rsidRDefault="001A0306" w:rsidP="00A14E1A">
            <w:pPr>
              <w:pStyle w:val="ListParagraph"/>
              <w:numPr>
                <w:ilvl w:val="0"/>
                <w:numId w:val="5"/>
              </w:numPr>
              <w:rPr>
                <w:rFonts w:ascii="Arial" w:hAnsi="Arial" w:cs="Arial"/>
                <w:sz w:val="20"/>
                <w:szCs w:val="20"/>
              </w:rPr>
            </w:pPr>
            <w:r w:rsidRPr="001A0306">
              <w:rPr>
                <w:rFonts w:ascii="Arial" w:hAnsi="Arial" w:cs="Arial"/>
                <w:sz w:val="20"/>
                <w:szCs w:val="20"/>
              </w:rPr>
              <w:t>Commercial Transaction</w:t>
            </w:r>
          </w:p>
          <w:p w:rsidR="001A0306" w:rsidRPr="001A0306" w:rsidRDefault="001A0306" w:rsidP="00A14E1A">
            <w:pPr>
              <w:pStyle w:val="ListParagraph"/>
              <w:numPr>
                <w:ilvl w:val="0"/>
                <w:numId w:val="5"/>
              </w:numPr>
              <w:rPr>
                <w:rFonts w:ascii="Arial" w:hAnsi="Arial" w:cs="Arial"/>
                <w:sz w:val="20"/>
                <w:szCs w:val="20"/>
              </w:rPr>
            </w:pPr>
            <w:r w:rsidRPr="001A0306">
              <w:rPr>
                <w:rFonts w:ascii="Arial" w:hAnsi="Arial" w:cs="Arial"/>
                <w:sz w:val="20"/>
                <w:szCs w:val="20"/>
              </w:rPr>
              <w:t>Construction with proper Exceptions on Schedule B (see 1PDO)</w:t>
            </w:r>
          </w:p>
          <w:p w:rsidR="001A0306" w:rsidRPr="001A0306" w:rsidRDefault="001A0306" w:rsidP="00A14E1A">
            <w:pPr>
              <w:pStyle w:val="ListParagraph"/>
              <w:numPr>
                <w:ilvl w:val="0"/>
                <w:numId w:val="5"/>
              </w:numPr>
              <w:rPr>
                <w:rFonts w:ascii="Arial" w:hAnsi="Arial" w:cs="Arial"/>
                <w:sz w:val="20"/>
                <w:szCs w:val="20"/>
              </w:rPr>
            </w:pPr>
            <w:r w:rsidRPr="001A0306">
              <w:rPr>
                <w:rFonts w:ascii="Arial" w:hAnsi="Arial" w:cs="Arial"/>
                <w:sz w:val="20"/>
                <w:szCs w:val="20"/>
              </w:rPr>
              <w:t>Vacant Lot</w:t>
            </w:r>
          </w:p>
          <w:p w:rsidR="001A0306" w:rsidRPr="001A0306" w:rsidRDefault="001A0306" w:rsidP="00A14E1A">
            <w:pPr>
              <w:pStyle w:val="ListParagraph"/>
              <w:numPr>
                <w:ilvl w:val="0"/>
                <w:numId w:val="5"/>
              </w:numPr>
              <w:rPr>
                <w:rFonts w:ascii="Arial" w:hAnsi="Arial" w:cs="Arial"/>
                <w:sz w:val="20"/>
                <w:szCs w:val="20"/>
              </w:rPr>
            </w:pPr>
            <w:r w:rsidRPr="001A0306">
              <w:rPr>
                <w:rFonts w:ascii="Arial" w:hAnsi="Arial" w:cs="Arial"/>
                <w:sz w:val="20"/>
                <w:szCs w:val="20"/>
              </w:rPr>
              <w:t>Leasehold with ALTA 13 Endorsement</w:t>
            </w:r>
          </w:p>
          <w:p w:rsidR="001A0306" w:rsidRPr="001A0306" w:rsidRDefault="001A0306" w:rsidP="00A14E1A">
            <w:pPr>
              <w:pStyle w:val="ListParagraph"/>
              <w:numPr>
                <w:ilvl w:val="0"/>
                <w:numId w:val="5"/>
              </w:numPr>
              <w:rPr>
                <w:rFonts w:ascii="Arial" w:hAnsi="Arial" w:cs="Arial"/>
                <w:sz w:val="20"/>
                <w:szCs w:val="20"/>
              </w:rPr>
            </w:pPr>
            <w:r w:rsidRPr="001A0306">
              <w:rPr>
                <w:rFonts w:ascii="Arial" w:hAnsi="Arial" w:cs="Arial"/>
                <w:sz w:val="20"/>
                <w:szCs w:val="20"/>
              </w:rPr>
              <w:t>Investment Property</w:t>
            </w:r>
          </w:p>
          <w:p w:rsidR="001A0306" w:rsidRPr="001A0306" w:rsidRDefault="001A0306" w:rsidP="00A14E1A">
            <w:pPr>
              <w:pStyle w:val="ListParagraph"/>
              <w:numPr>
                <w:ilvl w:val="0"/>
                <w:numId w:val="5"/>
              </w:numPr>
              <w:rPr>
                <w:rFonts w:ascii="Arial" w:hAnsi="Arial" w:cs="Arial"/>
                <w:sz w:val="20"/>
                <w:szCs w:val="20"/>
              </w:rPr>
            </w:pPr>
            <w:r w:rsidRPr="001A0306">
              <w:rPr>
                <w:rFonts w:ascii="Arial" w:hAnsi="Arial" w:cs="Arial"/>
                <w:sz w:val="20"/>
                <w:szCs w:val="20"/>
              </w:rPr>
              <w:t>Over 25 Acres</w:t>
            </w:r>
          </w:p>
        </w:tc>
        <w:tc>
          <w:tcPr>
            <w:tcW w:w="3192" w:type="dxa"/>
          </w:tcPr>
          <w:p w:rsidR="00FA2936" w:rsidRPr="001A0306" w:rsidRDefault="00FA2936" w:rsidP="00654370">
            <w:pPr>
              <w:rPr>
                <w:rFonts w:ascii="Arial" w:hAnsi="Arial" w:cs="Arial"/>
                <w:sz w:val="20"/>
                <w:szCs w:val="20"/>
              </w:rPr>
            </w:pPr>
          </w:p>
        </w:tc>
      </w:tr>
    </w:tbl>
    <w:p w:rsidR="00FA2936" w:rsidRDefault="00FA2936" w:rsidP="00654370">
      <w:pPr>
        <w:spacing w:line="240" w:lineRule="auto"/>
      </w:pPr>
    </w:p>
    <w:p w:rsidR="001A0306" w:rsidRPr="00BC6911" w:rsidRDefault="001A0306" w:rsidP="001A0306">
      <w:pPr>
        <w:tabs>
          <w:tab w:val="left" w:pos="-1152"/>
          <w:tab w:val="left" w:pos="0"/>
        </w:tabs>
        <w:suppressAutoHyphens/>
        <w:ind w:hanging="1080"/>
        <w:jc w:val="both"/>
        <w:rPr>
          <w:rFonts w:ascii="Garamond" w:hAnsi="Garamond"/>
          <w:b/>
          <w:spacing w:val="-3"/>
        </w:rPr>
      </w:pPr>
      <w:r>
        <w:rPr>
          <w:rFonts w:ascii="Garamond" w:hAnsi="Garamond"/>
          <w:b/>
          <w:spacing w:val="-3"/>
        </w:rPr>
        <w:tab/>
        <w:t>1PDO</w:t>
      </w:r>
      <w:r w:rsidR="00E02E71">
        <w:rPr>
          <w:rFonts w:ascii="Garamond" w:hAnsi="Garamond"/>
          <w:b/>
          <w:spacing w:val="-3"/>
        </w:rPr>
        <w:t xml:space="preserve"> </w:t>
      </w:r>
      <w:r w:rsidRPr="00BC6911">
        <w:rPr>
          <w:rFonts w:ascii="Garamond" w:hAnsi="Garamond"/>
          <w:b/>
          <w:spacing w:val="-3"/>
        </w:rPr>
        <w:t>Pending completion of the construction of contemplated improvements on the land being insured, coverage under this Policy is limited to the purchase price paid for the land.  As improvements are completed, coverage shall increase in an amount equal to the cost of said improvements, but in no event shall liability exceed the insured amount of the Policy.</w:t>
      </w:r>
    </w:p>
    <w:p w:rsidR="001A0306" w:rsidRDefault="001A0306" w:rsidP="00654370">
      <w:pPr>
        <w:spacing w:line="240" w:lineRule="auto"/>
      </w:pPr>
    </w:p>
    <w:p w:rsidR="00654370" w:rsidRPr="00654370" w:rsidRDefault="00654370" w:rsidP="00654370">
      <w:pPr>
        <w:spacing w:line="240" w:lineRule="auto"/>
      </w:pPr>
    </w:p>
    <w:p w:rsidR="00654370" w:rsidRPr="00654370" w:rsidRDefault="00654370" w:rsidP="00654370"/>
    <w:p w:rsidR="00654370" w:rsidRPr="00654370" w:rsidRDefault="00654370" w:rsidP="00654370"/>
    <w:p w:rsidR="00654370" w:rsidRPr="00654370" w:rsidRDefault="00654370" w:rsidP="00654370"/>
    <w:p w:rsidR="00654370" w:rsidRPr="00654370" w:rsidRDefault="00654370" w:rsidP="00654370"/>
    <w:sectPr w:rsidR="00654370" w:rsidRPr="006543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F1" w:rsidRDefault="00CE16F1" w:rsidP="006F13FE">
      <w:pPr>
        <w:spacing w:after="0" w:line="240" w:lineRule="auto"/>
      </w:pPr>
      <w:r>
        <w:separator/>
      </w:r>
    </w:p>
  </w:endnote>
  <w:endnote w:type="continuationSeparator" w:id="0">
    <w:p w:rsidR="00CE16F1" w:rsidRDefault="00CE16F1" w:rsidP="006F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81" w:rsidRDefault="00287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81" w:rsidRDefault="00287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81" w:rsidRDefault="00287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F1" w:rsidRDefault="00CE16F1" w:rsidP="006F13FE">
      <w:pPr>
        <w:spacing w:after="0" w:line="240" w:lineRule="auto"/>
      </w:pPr>
      <w:r>
        <w:separator/>
      </w:r>
    </w:p>
  </w:footnote>
  <w:footnote w:type="continuationSeparator" w:id="0">
    <w:p w:rsidR="00CE16F1" w:rsidRDefault="00CE16F1" w:rsidP="006F1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81" w:rsidRDefault="00287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FE" w:rsidRDefault="00F40BF8" w:rsidP="00F40BF8">
    <w:pPr>
      <w:pStyle w:val="Header"/>
      <w:tabs>
        <w:tab w:val="left" w:pos="8535"/>
      </w:tabs>
    </w:pPr>
    <w:r>
      <w:tab/>
    </w:r>
    <w:r w:rsidR="006F13FE">
      <w:rPr>
        <w:noProof/>
      </w:rPr>
      <w:drawing>
        <wp:inline distT="0" distB="0" distL="0" distR="0" wp14:anchorId="01442DC3" wp14:editId="2F9C344F">
          <wp:extent cx="3448047" cy="819150"/>
          <wp:effectExtent l="0" t="0" r="635" b="0"/>
          <wp:docPr id="1" name="Picture 1" descr="D:\WFG NT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FG NTI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9334" cy="81945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81" w:rsidRDefault="00287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155A"/>
    <w:multiLevelType w:val="hybridMultilevel"/>
    <w:tmpl w:val="75B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B0295"/>
    <w:multiLevelType w:val="hybridMultilevel"/>
    <w:tmpl w:val="74F2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3D408D"/>
    <w:multiLevelType w:val="hybridMultilevel"/>
    <w:tmpl w:val="D66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E531A"/>
    <w:multiLevelType w:val="hybridMultilevel"/>
    <w:tmpl w:val="D8FC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B5172"/>
    <w:multiLevelType w:val="hybridMultilevel"/>
    <w:tmpl w:val="8D5E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FE"/>
    <w:rsid w:val="000462DC"/>
    <w:rsid w:val="000513F9"/>
    <w:rsid w:val="00067F1E"/>
    <w:rsid w:val="000714B3"/>
    <w:rsid w:val="00187400"/>
    <w:rsid w:val="001A0306"/>
    <w:rsid w:val="00260DD8"/>
    <w:rsid w:val="00287181"/>
    <w:rsid w:val="002962E3"/>
    <w:rsid w:val="002E1A53"/>
    <w:rsid w:val="002E5D14"/>
    <w:rsid w:val="003D4D8E"/>
    <w:rsid w:val="003F6550"/>
    <w:rsid w:val="0043271B"/>
    <w:rsid w:val="005C07E9"/>
    <w:rsid w:val="00654370"/>
    <w:rsid w:val="006F13FE"/>
    <w:rsid w:val="006F4758"/>
    <w:rsid w:val="007118E5"/>
    <w:rsid w:val="0073586C"/>
    <w:rsid w:val="00750D3D"/>
    <w:rsid w:val="00796D8D"/>
    <w:rsid w:val="00866DC3"/>
    <w:rsid w:val="008A464B"/>
    <w:rsid w:val="008D6742"/>
    <w:rsid w:val="00912F88"/>
    <w:rsid w:val="00974A53"/>
    <w:rsid w:val="00995421"/>
    <w:rsid w:val="00A14E1A"/>
    <w:rsid w:val="00AB70D3"/>
    <w:rsid w:val="00B11B7B"/>
    <w:rsid w:val="00C518FB"/>
    <w:rsid w:val="00CC3C2E"/>
    <w:rsid w:val="00CE16F1"/>
    <w:rsid w:val="00CE39D2"/>
    <w:rsid w:val="00D9483B"/>
    <w:rsid w:val="00DD4000"/>
    <w:rsid w:val="00E02E71"/>
    <w:rsid w:val="00F40BF8"/>
    <w:rsid w:val="00F470EF"/>
    <w:rsid w:val="00FA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3FE"/>
  </w:style>
  <w:style w:type="paragraph" w:styleId="Footer">
    <w:name w:val="footer"/>
    <w:basedOn w:val="Normal"/>
    <w:link w:val="FooterChar"/>
    <w:uiPriority w:val="99"/>
    <w:unhideWhenUsed/>
    <w:rsid w:val="006F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3FE"/>
  </w:style>
  <w:style w:type="paragraph" w:styleId="BalloonText">
    <w:name w:val="Balloon Text"/>
    <w:basedOn w:val="Normal"/>
    <w:link w:val="BalloonTextChar"/>
    <w:uiPriority w:val="99"/>
    <w:semiHidden/>
    <w:unhideWhenUsed/>
    <w:rsid w:val="006F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FE"/>
    <w:rPr>
      <w:rFonts w:ascii="Tahoma" w:hAnsi="Tahoma" w:cs="Tahoma"/>
      <w:sz w:val="16"/>
      <w:szCs w:val="16"/>
    </w:rPr>
  </w:style>
  <w:style w:type="paragraph" w:styleId="ListParagraph">
    <w:name w:val="List Paragraph"/>
    <w:basedOn w:val="Normal"/>
    <w:uiPriority w:val="34"/>
    <w:qFormat/>
    <w:rsid w:val="002E5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3FE"/>
  </w:style>
  <w:style w:type="paragraph" w:styleId="Footer">
    <w:name w:val="footer"/>
    <w:basedOn w:val="Normal"/>
    <w:link w:val="FooterChar"/>
    <w:uiPriority w:val="99"/>
    <w:unhideWhenUsed/>
    <w:rsid w:val="006F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3FE"/>
  </w:style>
  <w:style w:type="paragraph" w:styleId="BalloonText">
    <w:name w:val="Balloon Text"/>
    <w:basedOn w:val="Normal"/>
    <w:link w:val="BalloonTextChar"/>
    <w:uiPriority w:val="99"/>
    <w:semiHidden/>
    <w:unhideWhenUsed/>
    <w:rsid w:val="006F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FE"/>
    <w:rPr>
      <w:rFonts w:ascii="Tahoma" w:hAnsi="Tahoma" w:cs="Tahoma"/>
      <w:sz w:val="16"/>
      <w:szCs w:val="16"/>
    </w:rPr>
  </w:style>
  <w:style w:type="paragraph" w:styleId="ListParagraph">
    <w:name w:val="List Paragraph"/>
    <w:basedOn w:val="Normal"/>
    <w:uiPriority w:val="34"/>
    <w:qFormat/>
    <w:rsid w:val="002E5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54F45-1FB3-4239-ABA1-08D46C2CA786}"/>
</file>

<file path=customXml/itemProps2.xml><?xml version="1.0" encoding="utf-8"?>
<ds:datastoreItem xmlns:ds="http://schemas.openxmlformats.org/officeDocument/2006/customXml" ds:itemID="{8B03DFA4-5484-4F8E-9F6A-5FF1D17E57BA}"/>
</file>

<file path=customXml/itemProps3.xml><?xml version="1.0" encoding="utf-8"?>
<ds:datastoreItem xmlns:ds="http://schemas.openxmlformats.org/officeDocument/2006/customXml" ds:itemID="{DFEA6355-5CED-432F-BF29-2D92B977E94F}"/>
</file>

<file path=docProps/app.xml><?xml version="1.0" encoding="utf-8"?>
<Properties xmlns="http://schemas.openxmlformats.org/officeDocument/2006/extended-properties" xmlns:vt="http://schemas.openxmlformats.org/officeDocument/2006/docPropsVTypes">
  <Template>Normal</Template>
  <TotalTime>20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Powell</dc:creator>
  <cp:lastModifiedBy>Clint J. Yarborough</cp:lastModifiedBy>
  <cp:revision>11</cp:revision>
  <cp:lastPrinted>2012-05-11T14:00:00Z</cp:lastPrinted>
  <dcterms:created xsi:type="dcterms:W3CDTF">2012-05-11T13:47:00Z</dcterms:created>
  <dcterms:modified xsi:type="dcterms:W3CDTF">2012-11-07T14:57:00Z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